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FC7" w:rsidRDefault="001503D2" w:rsidP="004C3566">
      <w:pPr>
        <w:spacing w:after="0"/>
      </w:pPr>
      <w:r>
        <w:rPr>
          <w:noProof/>
          <w:lang w:val="en-AU" w:eastAsia="en-AU"/>
        </w:rPr>
        <w:drawing>
          <wp:inline distT="0" distB="0" distL="0" distR="0" wp14:anchorId="04039074" wp14:editId="17C96744">
            <wp:extent cx="9134470" cy="866775"/>
            <wp:effectExtent l="0" t="0" r="0" b="0"/>
            <wp:docPr id="1" name="Picture 1"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9158528" cy="869058"/>
                    </a:xfrm>
                    <a:prstGeom prst="rect">
                      <a:avLst/>
                    </a:prstGeom>
                  </pic:spPr>
                </pic:pic>
              </a:graphicData>
            </a:graphic>
          </wp:inline>
        </w:drawing>
      </w:r>
    </w:p>
    <w:p w:rsidR="00557572" w:rsidRDefault="00557572" w:rsidP="00222F86">
      <w:pPr>
        <w:spacing w:after="0"/>
        <w:jc w:val="center"/>
        <w:rPr>
          <w:rFonts w:ascii="Arial Narrow" w:hAnsi="Arial Narrow"/>
          <w:b/>
          <w:sz w:val="28"/>
          <w:szCs w:val="28"/>
        </w:rPr>
      </w:pPr>
    </w:p>
    <w:p w:rsidR="00AE0DD7" w:rsidRDefault="00A37FEE" w:rsidP="00AE0DD7">
      <w:pPr>
        <w:spacing w:after="0"/>
        <w:jc w:val="center"/>
        <w:rPr>
          <w:rFonts w:ascii="Arial" w:hAnsi="Arial" w:cs="Arial"/>
          <w:b/>
          <w:sz w:val="40"/>
          <w:szCs w:val="40"/>
        </w:rPr>
      </w:pPr>
      <w:r>
        <w:rPr>
          <w:rFonts w:ascii="Arial" w:hAnsi="Arial" w:cs="Arial"/>
          <w:b/>
          <w:sz w:val="40"/>
          <w:szCs w:val="40"/>
        </w:rPr>
        <w:t>Template</w:t>
      </w:r>
      <w:r w:rsidR="00557572">
        <w:rPr>
          <w:rFonts w:ascii="Arial" w:hAnsi="Arial" w:cs="Arial"/>
          <w:b/>
          <w:sz w:val="40"/>
          <w:szCs w:val="40"/>
        </w:rPr>
        <w:t xml:space="preserve"> – Commentary on Professional </w:t>
      </w:r>
      <w:r w:rsidR="00652C87">
        <w:rPr>
          <w:rFonts w:ascii="Arial" w:hAnsi="Arial" w:cs="Arial"/>
          <w:b/>
          <w:sz w:val="40"/>
          <w:szCs w:val="40"/>
        </w:rPr>
        <w:t>Learning Arising From Professional Activities</w:t>
      </w:r>
      <w:r w:rsidR="00557572">
        <w:rPr>
          <w:rFonts w:ascii="Arial" w:hAnsi="Arial" w:cs="Arial"/>
          <w:b/>
          <w:sz w:val="40"/>
          <w:szCs w:val="40"/>
        </w:rPr>
        <w:t xml:space="preserve"> – Evidence Component 3</w:t>
      </w:r>
      <w:r w:rsidR="00652C87">
        <w:rPr>
          <w:rFonts w:ascii="Arial" w:hAnsi="Arial" w:cs="Arial"/>
          <w:b/>
          <w:sz w:val="40"/>
          <w:szCs w:val="40"/>
        </w:rPr>
        <w:t>B</w:t>
      </w:r>
    </w:p>
    <w:p w:rsidR="00AE0DD7" w:rsidRDefault="00AE0DD7" w:rsidP="00AE0DD7">
      <w:pPr>
        <w:spacing w:after="0"/>
        <w:jc w:val="center"/>
        <w:rPr>
          <w:rFonts w:ascii="Arial" w:hAnsi="Arial" w:cs="Arial"/>
          <w:b/>
          <w:sz w:val="40"/>
          <w:szCs w:val="40"/>
        </w:rPr>
      </w:pPr>
    </w:p>
    <w:p w:rsidR="00AE0DD7" w:rsidRPr="00106695" w:rsidRDefault="00AE0DD7" w:rsidP="00AE0DD7">
      <w:pPr>
        <w:spacing w:after="0"/>
        <w:rPr>
          <w:rFonts w:ascii="Arial" w:hAnsi="Arial" w:cs="Arial"/>
          <w:b/>
          <w:sz w:val="24"/>
          <w:szCs w:val="24"/>
        </w:rPr>
      </w:pPr>
      <w:r>
        <w:rPr>
          <w:rFonts w:ascii="Arial" w:hAnsi="Arial" w:cs="Arial"/>
          <w:b/>
          <w:sz w:val="24"/>
          <w:szCs w:val="24"/>
        </w:rPr>
        <w:t>DOMAIN:</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EF670E">
        <w:rPr>
          <w:rFonts w:ascii="Arial" w:hAnsi="Arial" w:cs="Arial"/>
          <w:b/>
          <w:i/>
          <w:sz w:val="24"/>
          <w:szCs w:val="24"/>
        </w:rPr>
        <w:t xml:space="preserve">Evidence that Demonstrates Professional </w:t>
      </w:r>
      <w:r>
        <w:rPr>
          <w:rFonts w:ascii="Arial" w:hAnsi="Arial" w:cs="Arial"/>
          <w:b/>
          <w:i/>
          <w:sz w:val="24"/>
          <w:szCs w:val="24"/>
        </w:rPr>
        <w:t>Engagement</w:t>
      </w:r>
    </w:p>
    <w:p w:rsidR="00AE0DD7" w:rsidRDefault="00AE0DD7" w:rsidP="00AE0DD7">
      <w:pPr>
        <w:spacing w:after="0"/>
        <w:rPr>
          <w:rFonts w:ascii="Arial" w:hAnsi="Arial" w:cs="Arial"/>
          <w:b/>
          <w:i/>
          <w:sz w:val="24"/>
          <w:szCs w:val="24"/>
        </w:rPr>
      </w:pPr>
      <w:r w:rsidRPr="00106695">
        <w:rPr>
          <w:rFonts w:ascii="Arial" w:hAnsi="Arial" w:cs="Arial"/>
          <w:b/>
          <w:sz w:val="24"/>
          <w:szCs w:val="24"/>
        </w:rPr>
        <w:t xml:space="preserve">EVIDENCE COMPONENT </w:t>
      </w:r>
      <w:r>
        <w:rPr>
          <w:rFonts w:ascii="Arial" w:hAnsi="Arial" w:cs="Arial"/>
          <w:b/>
          <w:sz w:val="24"/>
          <w:szCs w:val="24"/>
        </w:rPr>
        <w:t>3</w:t>
      </w:r>
      <w:r w:rsidRPr="00106695">
        <w:rPr>
          <w:rFonts w:ascii="Arial" w:hAnsi="Arial" w:cs="Arial"/>
          <w:b/>
          <w:sz w:val="24"/>
          <w:szCs w:val="24"/>
        </w:rPr>
        <w:t xml:space="preserve">: </w:t>
      </w:r>
      <w:r>
        <w:rPr>
          <w:rFonts w:ascii="Arial" w:hAnsi="Arial" w:cs="Arial"/>
          <w:b/>
          <w:sz w:val="24"/>
          <w:szCs w:val="24"/>
        </w:rPr>
        <w:tab/>
      </w:r>
      <w:r w:rsidR="00E7308D">
        <w:rPr>
          <w:rFonts w:ascii="Arial" w:hAnsi="Arial" w:cs="Arial"/>
          <w:b/>
          <w:i/>
          <w:sz w:val="24"/>
          <w:szCs w:val="24"/>
        </w:rPr>
        <w:t>Commentary on T</w:t>
      </w:r>
      <w:r>
        <w:rPr>
          <w:rFonts w:ascii="Arial" w:hAnsi="Arial" w:cs="Arial"/>
          <w:b/>
          <w:i/>
          <w:sz w:val="24"/>
          <w:szCs w:val="24"/>
        </w:rPr>
        <w:t>hree Professional Development Activities</w:t>
      </w:r>
    </w:p>
    <w:p w:rsidR="00AE0DD7" w:rsidRDefault="00AE0DD7" w:rsidP="002F24AA">
      <w:pPr>
        <w:spacing w:after="0"/>
        <w:ind w:left="3600" w:hanging="3600"/>
        <w:rPr>
          <w:rFonts w:ascii="Arial" w:hAnsi="Arial" w:cs="Arial"/>
          <w:b/>
          <w:i/>
          <w:sz w:val="24"/>
          <w:szCs w:val="24"/>
        </w:rPr>
      </w:pPr>
      <w:r>
        <w:rPr>
          <w:rFonts w:ascii="Arial" w:hAnsi="Arial" w:cs="Arial"/>
          <w:b/>
          <w:sz w:val="24"/>
          <w:szCs w:val="24"/>
        </w:rPr>
        <w:t>FOCUS:</w:t>
      </w:r>
      <w:r>
        <w:rPr>
          <w:rFonts w:ascii="Arial" w:hAnsi="Arial" w:cs="Arial"/>
          <w:b/>
          <w:sz w:val="24"/>
          <w:szCs w:val="24"/>
        </w:rPr>
        <w:tab/>
      </w:r>
      <w:r w:rsidRPr="00AE0DD7">
        <w:rPr>
          <w:rFonts w:ascii="Arial" w:hAnsi="Arial" w:cs="Arial"/>
          <w:b/>
          <w:i/>
          <w:sz w:val="24"/>
          <w:szCs w:val="24"/>
        </w:rPr>
        <w:t>Identify how learning goals against the Standards have been addressed and how these activities have been incorporated into classroom teaching</w:t>
      </w:r>
    </w:p>
    <w:p w:rsidR="002F24AA" w:rsidRPr="002F24AA" w:rsidRDefault="002F24AA" w:rsidP="00C15769">
      <w:pPr>
        <w:spacing w:after="0"/>
        <w:ind w:left="3600" w:hanging="3600"/>
        <w:jc w:val="center"/>
        <w:rPr>
          <w:rFonts w:ascii="Arial" w:hAnsi="Arial" w:cs="Arial"/>
          <w:b/>
          <w:i/>
          <w:sz w:val="24"/>
          <w:szCs w:val="24"/>
        </w:rPr>
      </w:pPr>
    </w:p>
    <w:p w:rsidR="00E0695F" w:rsidRDefault="00AE0DD7" w:rsidP="00C15769">
      <w:pPr>
        <w:spacing w:after="0"/>
        <w:jc w:val="center"/>
        <w:rPr>
          <w:rFonts w:ascii="Arial" w:hAnsi="Arial" w:cs="Arial"/>
          <w:i/>
          <w:color w:val="FF0000"/>
          <w:sz w:val="20"/>
          <w:szCs w:val="20"/>
        </w:rPr>
      </w:pPr>
      <w:r w:rsidRPr="00DF1740">
        <w:rPr>
          <w:rFonts w:ascii="Arial" w:hAnsi="Arial" w:cs="Arial"/>
          <w:i/>
          <w:color w:val="FF0000"/>
          <w:sz w:val="20"/>
          <w:szCs w:val="20"/>
        </w:rPr>
        <w:t xml:space="preserve">This observation is intended to address </w:t>
      </w:r>
      <w:r>
        <w:rPr>
          <w:rFonts w:ascii="Arial" w:hAnsi="Arial" w:cs="Arial"/>
          <w:i/>
          <w:color w:val="FF0000"/>
          <w:sz w:val="20"/>
          <w:szCs w:val="20"/>
        </w:rPr>
        <w:t xml:space="preserve">the Australian Professional </w:t>
      </w:r>
      <w:r w:rsidRPr="00DF1740">
        <w:rPr>
          <w:rFonts w:ascii="Arial" w:hAnsi="Arial" w:cs="Arial"/>
          <w:i/>
          <w:color w:val="FF0000"/>
          <w:sz w:val="20"/>
          <w:szCs w:val="20"/>
        </w:rPr>
        <w:t>Standards</w:t>
      </w:r>
      <w:r>
        <w:rPr>
          <w:rFonts w:ascii="Arial" w:hAnsi="Arial" w:cs="Arial"/>
          <w:i/>
          <w:color w:val="FF0000"/>
          <w:sz w:val="20"/>
          <w:szCs w:val="20"/>
        </w:rPr>
        <w:t xml:space="preserve"> for Teachers – 6, 7</w:t>
      </w:r>
      <w:r w:rsidR="00C15769">
        <w:rPr>
          <w:rFonts w:ascii="Arial" w:hAnsi="Arial" w:cs="Arial"/>
          <w:i/>
          <w:color w:val="FF0000"/>
          <w:sz w:val="20"/>
          <w:szCs w:val="20"/>
        </w:rPr>
        <w:t xml:space="preserve">.  </w:t>
      </w:r>
    </w:p>
    <w:p w:rsidR="00222F86" w:rsidRPr="00E7308D" w:rsidRDefault="00AE0DD7" w:rsidP="00C15769">
      <w:pPr>
        <w:spacing w:after="0"/>
        <w:jc w:val="center"/>
        <w:rPr>
          <w:rFonts w:ascii="Arial" w:hAnsi="Arial" w:cs="Arial"/>
          <w:i/>
          <w:color w:val="FF0000"/>
          <w:sz w:val="20"/>
          <w:szCs w:val="20"/>
        </w:rPr>
      </w:pPr>
      <w:r>
        <w:rPr>
          <w:rFonts w:ascii="Arial" w:hAnsi="Arial" w:cs="Arial"/>
          <w:i/>
          <w:color w:val="FF0000"/>
          <w:sz w:val="20"/>
          <w:szCs w:val="20"/>
        </w:rPr>
        <w:t xml:space="preserve">Please note </w:t>
      </w:r>
      <w:r w:rsidR="002F24AA">
        <w:rPr>
          <w:rFonts w:ascii="Arial" w:hAnsi="Arial" w:cs="Arial"/>
          <w:i/>
          <w:color w:val="FF0000"/>
          <w:sz w:val="20"/>
          <w:szCs w:val="20"/>
        </w:rPr>
        <w:t>that cells will expand for the purposes of making commentary</w:t>
      </w:r>
    </w:p>
    <w:tbl>
      <w:tblPr>
        <w:tblStyle w:val="TableGrid"/>
        <w:tblW w:w="15182" w:type="dxa"/>
        <w:tblLayout w:type="fixed"/>
        <w:tblLook w:val="04A0" w:firstRow="1" w:lastRow="0" w:firstColumn="1" w:lastColumn="0" w:noHBand="0" w:noVBand="1"/>
        <w:tblCaption w:val="table"/>
      </w:tblPr>
      <w:tblGrid>
        <w:gridCol w:w="1526"/>
        <w:gridCol w:w="1984"/>
        <w:gridCol w:w="709"/>
        <w:gridCol w:w="284"/>
        <w:gridCol w:w="283"/>
        <w:gridCol w:w="284"/>
        <w:gridCol w:w="283"/>
        <w:gridCol w:w="284"/>
        <w:gridCol w:w="283"/>
        <w:gridCol w:w="284"/>
        <w:gridCol w:w="8978"/>
      </w:tblGrid>
      <w:tr w:rsidR="00C2038D" w:rsidTr="00C2038D">
        <w:tc>
          <w:tcPr>
            <w:tcW w:w="6204" w:type="dxa"/>
            <w:gridSpan w:val="10"/>
          </w:tcPr>
          <w:p w:rsidR="00C2038D" w:rsidRPr="00B31434" w:rsidRDefault="00C2038D" w:rsidP="00AE0DD7">
            <w:pPr>
              <w:rPr>
                <w:rFonts w:ascii="Arial Narrow" w:hAnsi="Arial Narrow"/>
                <w:b/>
                <w:sz w:val="28"/>
                <w:szCs w:val="28"/>
              </w:rPr>
            </w:pPr>
            <w:bookmarkStart w:id="0" w:name="_GoBack" w:colFirst="0" w:colLast="2"/>
            <w:r w:rsidRPr="00B31434">
              <w:rPr>
                <w:rFonts w:ascii="Arial Narrow" w:hAnsi="Arial Narrow"/>
                <w:b/>
                <w:sz w:val="28"/>
                <w:szCs w:val="28"/>
              </w:rPr>
              <w:t>Teacher’s  Name</w:t>
            </w:r>
            <w:r w:rsidRPr="00B31434">
              <w:rPr>
                <w:rFonts w:ascii="Arial Narrow" w:hAnsi="Arial Narrow"/>
                <w:b/>
                <w:sz w:val="28"/>
                <w:szCs w:val="28"/>
              </w:rPr>
              <w:tab/>
              <w:t>:</w:t>
            </w:r>
            <w:r w:rsidRPr="00B31434">
              <w:rPr>
                <w:rFonts w:ascii="Arial Narrow" w:hAnsi="Arial Narrow"/>
                <w:b/>
                <w:sz w:val="28"/>
                <w:szCs w:val="28"/>
              </w:rPr>
              <w:tab/>
            </w:r>
          </w:p>
        </w:tc>
        <w:tc>
          <w:tcPr>
            <w:tcW w:w="8978" w:type="dxa"/>
            <w:vAlign w:val="center"/>
          </w:tcPr>
          <w:p w:rsidR="00C2038D" w:rsidRPr="00B31434" w:rsidRDefault="00C2038D" w:rsidP="00AE0DD7">
            <w:pPr>
              <w:rPr>
                <w:rFonts w:ascii="Arial Narrow" w:hAnsi="Arial Narrow"/>
                <w:b/>
                <w:sz w:val="28"/>
                <w:szCs w:val="28"/>
              </w:rPr>
            </w:pPr>
            <w:r w:rsidRPr="00B31434">
              <w:rPr>
                <w:rFonts w:ascii="Arial Narrow" w:hAnsi="Arial Narrow"/>
                <w:b/>
                <w:sz w:val="28"/>
                <w:szCs w:val="28"/>
              </w:rPr>
              <w:t xml:space="preserve">Registration Number : </w:t>
            </w:r>
          </w:p>
        </w:tc>
      </w:tr>
      <w:tr w:rsidR="00C2038D" w:rsidRPr="00222F86" w:rsidTr="004E2EF3">
        <w:tc>
          <w:tcPr>
            <w:tcW w:w="1526" w:type="dxa"/>
            <w:vAlign w:val="center"/>
          </w:tcPr>
          <w:p w:rsidR="00C2038D" w:rsidRPr="00C15769" w:rsidRDefault="00C2038D" w:rsidP="00B234F1">
            <w:pPr>
              <w:jc w:val="center"/>
              <w:rPr>
                <w:rFonts w:ascii="Arial Narrow" w:hAnsi="Arial Narrow"/>
                <w:b/>
                <w:i/>
              </w:rPr>
            </w:pPr>
          </w:p>
        </w:tc>
        <w:tc>
          <w:tcPr>
            <w:tcW w:w="1984" w:type="dxa"/>
            <w:vAlign w:val="center"/>
          </w:tcPr>
          <w:p w:rsidR="00C2038D" w:rsidRPr="00C15769" w:rsidRDefault="00C2038D" w:rsidP="00B234F1">
            <w:pPr>
              <w:jc w:val="center"/>
              <w:rPr>
                <w:rFonts w:ascii="Arial Narrow" w:hAnsi="Arial Narrow"/>
                <w:b/>
                <w:i/>
              </w:rPr>
            </w:pPr>
          </w:p>
        </w:tc>
        <w:tc>
          <w:tcPr>
            <w:tcW w:w="709" w:type="dxa"/>
          </w:tcPr>
          <w:p w:rsidR="00C2038D" w:rsidRPr="004E2EF3" w:rsidRDefault="004E2EF3" w:rsidP="00222F86">
            <w:pPr>
              <w:jc w:val="center"/>
              <w:rPr>
                <w:rFonts w:ascii="Arial Narrow" w:hAnsi="Arial Narrow"/>
                <w:b/>
                <w:i/>
                <w:sz w:val="16"/>
                <w:szCs w:val="16"/>
              </w:rPr>
            </w:pPr>
            <w:r w:rsidRPr="004E2EF3">
              <w:rPr>
                <w:rFonts w:ascii="Arial Narrow" w:hAnsi="Arial Narrow"/>
                <w:b/>
                <w:i/>
                <w:sz w:val="16"/>
                <w:szCs w:val="16"/>
              </w:rPr>
              <w:t>Hours</w:t>
            </w:r>
          </w:p>
        </w:tc>
        <w:tc>
          <w:tcPr>
            <w:tcW w:w="1985" w:type="dxa"/>
            <w:gridSpan w:val="7"/>
            <w:vAlign w:val="center"/>
          </w:tcPr>
          <w:p w:rsidR="00C2038D" w:rsidRPr="00C15769" w:rsidRDefault="00C2038D" w:rsidP="00C2038D">
            <w:pPr>
              <w:jc w:val="center"/>
              <w:rPr>
                <w:rFonts w:ascii="Arial Narrow" w:hAnsi="Arial Narrow"/>
                <w:b/>
                <w:i/>
              </w:rPr>
            </w:pPr>
            <w:r w:rsidRPr="00C15769">
              <w:rPr>
                <w:rFonts w:ascii="Arial Narrow" w:hAnsi="Arial Narrow"/>
                <w:b/>
                <w:i/>
              </w:rPr>
              <w:t>Standards addressed in the PD Activity</w:t>
            </w:r>
          </w:p>
        </w:tc>
        <w:tc>
          <w:tcPr>
            <w:tcW w:w="8978" w:type="dxa"/>
            <w:vAlign w:val="center"/>
          </w:tcPr>
          <w:p w:rsidR="00C2038D" w:rsidRPr="00C15769" w:rsidRDefault="00C2038D" w:rsidP="00222F86">
            <w:pPr>
              <w:jc w:val="center"/>
              <w:rPr>
                <w:rFonts w:ascii="Arial Narrow" w:hAnsi="Arial Narrow"/>
                <w:b/>
                <w:i/>
              </w:rPr>
            </w:pPr>
          </w:p>
        </w:tc>
      </w:tr>
      <w:tr w:rsidR="00C2038D" w:rsidRPr="00222F86" w:rsidTr="004E2EF3">
        <w:trPr>
          <w:trHeight w:val="3762"/>
        </w:trPr>
        <w:tc>
          <w:tcPr>
            <w:tcW w:w="1526" w:type="dxa"/>
            <w:vAlign w:val="center"/>
          </w:tcPr>
          <w:p w:rsidR="00C2038D" w:rsidRPr="00C15769" w:rsidRDefault="00C2038D" w:rsidP="00686269">
            <w:pPr>
              <w:jc w:val="center"/>
              <w:rPr>
                <w:rFonts w:ascii="Arial Narrow" w:hAnsi="Arial Narrow"/>
                <w:b/>
                <w:i/>
              </w:rPr>
            </w:pPr>
            <w:r w:rsidRPr="00C15769">
              <w:rPr>
                <w:rFonts w:ascii="Arial Narrow" w:hAnsi="Arial Narrow"/>
                <w:b/>
                <w:i/>
              </w:rPr>
              <w:t>Date</w:t>
            </w:r>
          </w:p>
        </w:tc>
        <w:tc>
          <w:tcPr>
            <w:tcW w:w="1984" w:type="dxa"/>
            <w:vAlign w:val="center"/>
          </w:tcPr>
          <w:p w:rsidR="00C2038D" w:rsidRPr="00C15769" w:rsidRDefault="00C2038D" w:rsidP="00686269">
            <w:pPr>
              <w:jc w:val="center"/>
              <w:rPr>
                <w:rFonts w:ascii="Arial Narrow" w:hAnsi="Arial Narrow"/>
                <w:b/>
                <w:i/>
              </w:rPr>
            </w:pPr>
            <w:r w:rsidRPr="00C15769">
              <w:rPr>
                <w:rFonts w:ascii="Arial Narrow" w:hAnsi="Arial Narrow"/>
                <w:b/>
                <w:i/>
              </w:rPr>
              <w:t>Professional Development Activity</w:t>
            </w:r>
          </w:p>
        </w:tc>
        <w:tc>
          <w:tcPr>
            <w:tcW w:w="709" w:type="dxa"/>
            <w:vAlign w:val="center"/>
          </w:tcPr>
          <w:p w:rsidR="00C2038D" w:rsidRPr="002F7867" w:rsidRDefault="00C2038D" w:rsidP="00C2038D">
            <w:pPr>
              <w:jc w:val="center"/>
              <w:rPr>
                <w:rFonts w:ascii="Arial Narrow" w:hAnsi="Arial Narrow"/>
                <w:b/>
                <w:i/>
              </w:rPr>
            </w:pPr>
          </w:p>
        </w:tc>
        <w:tc>
          <w:tcPr>
            <w:tcW w:w="284" w:type="dxa"/>
            <w:vAlign w:val="center"/>
          </w:tcPr>
          <w:p w:rsidR="00C2038D" w:rsidRPr="00222F86" w:rsidRDefault="00C2038D" w:rsidP="00B234F1">
            <w:pPr>
              <w:jc w:val="center"/>
              <w:rPr>
                <w:rFonts w:ascii="Arial Narrow" w:hAnsi="Arial Narrow"/>
              </w:rPr>
            </w:pPr>
            <w:r>
              <w:rPr>
                <w:rFonts w:ascii="Arial Narrow" w:hAnsi="Arial Narrow"/>
              </w:rPr>
              <w:t>1</w:t>
            </w:r>
          </w:p>
        </w:tc>
        <w:tc>
          <w:tcPr>
            <w:tcW w:w="283" w:type="dxa"/>
            <w:vAlign w:val="center"/>
          </w:tcPr>
          <w:p w:rsidR="00C2038D" w:rsidRPr="00222F86" w:rsidRDefault="00C2038D" w:rsidP="00B234F1">
            <w:pPr>
              <w:jc w:val="center"/>
              <w:rPr>
                <w:rFonts w:ascii="Arial Narrow" w:hAnsi="Arial Narrow"/>
              </w:rPr>
            </w:pPr>
            <w:r>
              <w:rPr>
                <w:rFonts w:ascii="Arial Narrow" w:hAnsi="Arial Narrow"/>
              </w:rPr>
              <w:t>2</w:t>
            </w:r>
          </w:p>
        </w:tc>
        <w:tc>
          <w:tcPr>
            <w:tcW w:w="284" w:type="dxa"/>
            <w:vAlign w:val="center"/>
          </w:tcPr>
          <w:p w:rsidR="00C2038D" w:rsidRPr="00222F86" w:rsidRDefault="00C2038D" w:rsidP="00B234F1">
            <w:pPr>
              <w:jc w:val="center"/>
              <w:rPr>
                <w:rFonts w:ascii="Arial Narrow" w:hAnsi="Arial Narrow"/>
              </w:rPr>
            </w:pPr>
            <w:r>
              <w:rPr>
                <w:rFonts w:ascii="Arial Narrow" w:hAnsi="Arial Narrow"/>
              </w:rPr>
              <w:t>3</w:t>
            </w:r>
          </w:p>
        </w:tc>
        <w:tc>
          <w:tcPr>
            <w:tcW w:w="283" w:type="dxa"/>
            <w:vAlign w:val="center"/>
          </w:tcPr>
          <w:p w:rsidR="00C2038D" w:rsidRPr="00222F86" w:rsidRDefault="00C2038D" w:rsidP="00B234F1">
            <w:pPr>
              <w:jc w:val="center"/>
              <w:rPr>
                <w:rFonts w:ascii="Arial Narrow" w:hAnsi="Arial Narrow"/>
              </w:rPr>
            </w:pPr>
            <w:r>
              <w:rPr>
                <w:rFonts w:ascii="Arial Narrow" w:hAnsi="Arial Narrow"/>
              </w:rPr>
              <w:t>4</w:t>
            </w:r>
          </w:p>
        </w:tc>
        <w:tc>
          <w:tcPr>
            <w:tcW w:w="284" w:type="dxa"/>
            <w:tcBorders>
              <w:bottom w:val="single" w:sz="4" w:space="0" w:color="auto"/>
            </w:tcBorders>
            <w:vAlign w:val="center"/>
          </w:tcPr>
          <w:p w:rsidR="00C2038D" w:rsidRPr="00222F86" w:rsidRDefault="00C2038D" w:rsidP="00B234F1">
            <w:pPr>
              <w:jc w:val="center"/>
              <w:rPr>
                <w:rFonts w:ascii="Arial Narrow" w:hAnsi="Arial Narrow"/>
              </w:rPr>
            </w:pPr>
            <w:r>
              <w:rPr>
                <w:rFonts w:ascii="Arial Narrow" w:hAnsi="Arial Narrow"/>
              </w:rPr>
              <w:t>5</w:t>
            </w:r>
          </w:p>
        </w:tc>
        <w:tc>
          <w:tcPr>
            <w:tcW w:w="283" w:type="dxa"/>
            <w:tcBorders>
              <w:bottom w:val="single" w:sz="4" w:space="0" w:color="auto"/>
            </w:tcBorders>
            <w:vAlign w:val="center"/>
          </w:tcPr>
          <w:p w:rsidR="00C2038D" w:rsidRDefault="00C2038D" w:rsidP="00C2038D">
            <w:pPr>
              <w:jc w:val="center"/>
              <w:rPr>
                <w:rFonts w:ascii="Arial Narrow" w:hAnsi="Arial Narrow"/>
              </w:rPr>
            </w:pPr>
            <w:r>
              <w:rPr>
                <w:rFonts w:ascii="Arial Narrow" w:hAnsi="Arial Narrow"/>
              </w:rPr>
              <w:t>6</w:t>
            </w:r>
          </w:p>
        </w:tc>
        <w:tc>
          <w:tcPr>
            <w:tcW w:w="284" w:type="dxa"/>
            <w:tcBorders>
              <w:bottom w:val="single" w:sz="4" w:space="0" w:color="auto"/>
            </w:tcBorders>
            <w:vAlign w:val="center"/>
          </w:tcPr>
          <w:p w:rsidR="00C2038D" w:rsidRDefault="00C2038D" w:rsidP="00C2038D">
            <w:pPr>
              <w:jc w:val="center"/>
              <w:rPr>
                <w:rFonts w:ascii="Arial Narrow" w:hAnsi="Arial Narrow"/>
              </w:rPr>
            </w:pPr>
            <w:r>
              <w:rPr>
                <w:rFonts w:ascii="Arial Narrow" w:hAnsi="Arial Narrow"/>
              </w:rPr>
              <w:t>7</w:t>
            </w:r>
          </w:p>
        </w:tc>
        <w:tc>
          <w:tcPr>
            <w:tcW w:w="8978" w:type="dxa"/>
            <w:tcBorders>
              <w:bottom w:val="single" w:sz="4" w:space="0" w:color="auto"/>
            </w:tcBorders>
            <w:vAlign w:val="center"/>
          </w:tcPr>
          <w:p w:rsidR="00C2038D" w:rsidRPr="00C15769" w:rsidRDefault="00C2038D" w:rsidP="00483732">
            <w:pPr>
              <w:jc w:val="center"/>
              <w:rPr>
                <w:rFonts w:ascii="Arial Narrow" w:hAnsi="Arial Narrow"/>
                <w:b/>
                <w:i/>
              </w:rPr>
            </w:pPr>
            <w:r w:rsidRPr="00C15769">
              <w:rPr>
                <w:rFonts w:ascii="Arial Narrow" w:hAnsi="Arial Narrow"/>
                <w:b/>
                <w:i/>
              </w:rPr>
              <w:t>Reflection and comment on the effectiveness of the PD activity to support and enhance professional practice and/or knowledge</w:t>
            </w:r>
          </w:p>
          <w:p w:rsidR="00C2038D" w:rsidRDefault="00C2038D" w:rsidP="00B234F1">
            <w:pPr>
              <w:jc w:val="center"/>
              <w:rPr>
                <w:rFonts w:ascii="Arial Narrow" w:hAnsi="Arial Narrow"/>
              </w:rPr>
            </w:pPr>
          </w:p>
          <w:p w:rsidR="00C2038D" w:rsidRPr="00222F86" w:rsidRDefault="00C2038D" w:rsidP="00B234F1">
            <w:pPr>
              <w:jc w:val="center"/>
              <w:rPr>
                <w:rFonts w:ascii="Arial Narrow" w:hAnsi="Arial Narrow"/>
              </w:rPr>
            </w:pPr>
          </w:p>
          <w:p w:rsidR="00C2038D" w:rsidRPr="00C15769" w:rsidRDefault="00C2038D" w:rsidP="00686269">
            <w:pPr>
              <w:jc w:val="center"/>
              <w:rPr>
                <w:rFonts w:ascii="Arial Narrow" w:hAnsi="Arial Narrow"/>
                <w:b/>
                <w:i/>
              </w:rPr>
            </w:pPr>
          </w:p>
        </w:tc>
      </w:tr>
      <w:tr w:rsidR="001A054E" w:rsidRPr="00DD790B" w:rsidTr="004E2EF3">
        <w:tc>
          <w:tcPr>
            <w:tcW w:w="1526" w:type="dxa"/>
            <w:vAlign w:val="center"/>
          </w:tcPr>
          <w:p w:rsidR="00C2038D" w:rsidRDefault="00C2038D" w:rsidP="000C7904">
            <w:pPr>
              <w:jc w:val="center"/>
              <w:rPr>
                <w:rFonts w:ascii="Arial" w:hAnsi="Arial" w:cs="Arial"/>
              </w:rPr>
            </w:pPr>
            <w:r>
              <w:rPr>
                <w:rFonts w:ascii="Arial" w:hAnsi="Arial" w:cs="Arial"/>
              </w:rPr>
              <w:lastRenderedPageBreak/>
              <w:t>17/03/</w:t>
            </w:r>
            <w:r w:rsidR="004E2EF3">
              <w:rPr>
                <w:rFonts w:ascii="Arial" w:hAnsi="Arial" w:cs="Arial"/>
              </w:rPr>
              <w:t>XXXX</w:t>
            </w:r>
          </w:p>
          <w:p w:rsidR="00C2038D" w:rsidRDefault="00C2038D" w:rsidP="000C7904">
            <w:pPr>
              <w:jc w:val="center"/>
              <w:rPr>
                <w:rFonts w:ascii="Arial" w:hAnsi="Arial" w:cs="Arial"/>
              </w:rPr>
            </w:pPr>
          </w:p>
          <w:p w:rsidR="00C2038D" w:rsidRPr="00DD790B" w:rsidRDefault="00C2038D" w:rsidP="000C7904">
            <w:pPr>
              <w:jc w:val="center"/>
              <w:rPr>
                <w:rFonts w:ascii="Arial" w:hAnsi="Arial" w:cs="Arial"/>
              </w:rPr>
            </w:pPr>
          </w:p>
        </w:tc>
        <w:tc>
          <w:tcPr>
            <w:tcW w:w="1984" w:type="dxa"/>
            <w:vAlign w:val="center"/>
          </w:tcPr>
          <w:p w:rsidR="00C2038D" w:rsidRPr="00DD790B" w:rsidRDefault="00C2038D" w:rsidP="000C7904">
            <w:pPr>
              <w:jc w:val="center"/>
              <w:rPr>
                <w:rFonts w:ascii="Arial" w:hAnsi="Arial" w:cs="Arial"/>
              </w:rPr>
            </w:pPr>
            <w:r w:rsidRPr="00B67EE2">
              <w:rPr>
                <w:rFonts w:ascii="Verdana" w:hAnsi="Verdana"/>
                <w:sz w:val="20"/>
                <w:szCs w:val="20"/>
              </w:rPr>
              <w:t>NTCET Stage 2 Clarifying Forum</w:t>
            </w:r>
          </w:p>
        </w:tc>
        <w:tc>
          <w:tcPr>
            <w:tcW w:w="709" w:type="dxa"/>
          </w:tcPr>
          <w:p w:rsidR="00C2038D" w:rsidRDefault="00C2038D" w:rsidP="00D406E8">
            <w:pPr>
              <w:jc w:val="center"/>
              <w:rPr>
                <w:rFonts w:ascii="Arial" w:hAnsi="Arial" w:cs="Arial"/>
              </w:rPr>
            </w:pPr>
          </w:p>
          <w:p w:rsidR="00C2038D" w:rsidRDefault="00C2038D" w:rsidP="00D406E8">
            <w:pPr>
              <w:jc w:val="center"/>
              <w:rPr>
                <w:rFonts w:ascii="Arial" w:hAnsi="Arial" w:cs="Arial"/>
              </w:rPr>
            </w:pPr>
          </w:p>
          <w:p w:rsidR="00C2038D" w:rsidRDefault="00C2038D" w:rsidP="00D406E8">
            <w:pPr>
              <w:jc w:val="center"/>
              <w:rPr>
                <w:rFonts w:ascii="Arial" w:hAnsi="Arial" w:cs="Arial"/>
              </w:rPr>
            </w:pPr>
          </w:p>
          <w:p w:rsidR="00C2038D" w:rsidRDefault="00C2038D" w:rsidP="00D406E8">
            <w:pPr>
              <w:jc w:val="center"/>
              <w:rPr>
                <w:rFonts w:ascii="Arial" w:hAnsi="Arial" w:cs="Arial"/>
              </w:rPr>
            </w:pPr>
          </w:p>
          <w:p w:rsidR="00C2038D" w:rsidRDefault="00C2038D" w:rsidP="00D406E8">
            <w:pPr>
              <w:jc w:val="center"/>
              <w:rPr>
                <w:rFonts w:ascii="Arial" w:hAnsi="Arial" w:cs="Arial"/>
              </w:rPr>
            </w:pPr>
          </w:p>
          <w:p w:rsidR="00C2038D" w:rsidRPr="00DD790B" w:rsidRDefault="00C2038D" w:rsidP="00D406E8">
            <w:pPr>
              <w:jc w:val="center"/>
              <w:rPr>
                <w:rFonts w:ascii="Arial" w:hAnsi="Arial" w:cs="Arial"/>
              </w:rPr>
            </w:pPr>
            <w:r>
              <w:rPr>
                <w:rFonts w:ascii="Arial" w:hAnsi="Arial" w:cs="Arial"/>
              </w:rPr>
              <w:t>3.5</w:t>
            </w:r>
          </w:p>
        </w:tc>
        <w:tc>
          <w:tcPr>
            <w:tcW w:w="284" w:type="dxa"/>
            <w:vAlign w:val="center"/>
          </w:tcPr>
          <w:p w:rsidR="00C2038D" w:rsidRPr="00DD790B" w:rsidRDefault="00C2038D" w:rsidP="00D406E8">
            <w:pPr>
              <w:jc w:val="center"/>
              <w:rPr>
                <w:rFonts w:ascii="Arial" w:hAnsi="Arial" w:cs="Arial"/>
              </w:rPr>
            </w:pPr>
          </w:p>
        </w:tc>
        <w:tc>
          <w:tcPr>
            <w:tcW w:w="283" w:type="dxa"/>
            <w:tcBorders>
              <w:bottom w:val="single" w:sz="4" w:space="0" w:color="auto"/>
            </w:tcBorders>
            <w:vAlign w:val="center"/>
          </w:tcPr>
          <w:p w:rsidR="00C2038D" w:rsidRPr="00DD790B" w:rsidRDefault="00C2038D" w:rsidP="00D406E8">
            <w:pPr>
              <w:jc w:val="center"/>
              <w:rPr>
                <w:rFonts w:ascii="Arial" w:hAnsi="Arial" w:cs="Arial"/>
              </w:rPr>
            </w:pPr>
          </w:p>
        </w:tc>
        <w:tc>
          <w:tcPr>
            <w:tcW w:w="284" w:type="dxa"/>
            <w:tcBorders>
              <w:bottom w:val="single" w:sz="4" w:space="0" w:color="auto"/>
            </w:tcBorders>
            <w:vAlign w:val="center"/>
          </w:tcPr>
          <w:p w:rsidR="00C2038D" w:rsidRPr="00DD790B" w:rsidRDefault="00C2038D" w:rsidP="00D406E8">
            <w:pPr>
              <w:jc w:val="center"/>
              <w:rPr>
                <w:rFonts w:ascii="Arial" w:hAnsi="Arial" w:cs="Arial"/>
              </w:rPr>
            </w:pPr>
          </w:p>
        </w:tc>
        <w:tc>
          <w:tcPr>
            <w:tcW w:w="283" w:type="dxa"/>
            <w:vAlign w:val="center"/>
          </w:tcPr>
          <w:p w:rsidR="00C2038D" w:rsidRPr="00DD790B" w:rsidRDefault="00C2038D" w:rsidP="00D406E8">
            <w:pPr>
              <w:jc w:val="center"/>
              <w:rPr>
                <w:rFonts w:ascii="Arial" w:hAnsi="Arial" w:cs="Arial"/>
              </w:rPr>
            </w:pPr>
          </w:p>
        </w:tc>
        <w:tc>
          <w:tcPr>
            <w:tcW w:w="284" w:type="dxa"/>
            <w:shd w:val="solid" w:color="FFFF00" w:fill="auto"/>
            <w:vAlign w:val="center"/>
          </w:tcPr>
          <w:p w:rsidR="00C2038D" w:rsidRPr="00DD790B" w:rsidRDefault="00C2038D" w:rsidP="00D406E8">
            <w:pPr>
              <w:jc w:val="center"/>
              <w:rPr>
                <w:rFonts w:ascii="Arial" w:hAnsi="Arial" w:cs="Arial"/>
              </w:rPr>
            </w:pPr>
          </w:p>
        </w:tc>
        <w:tc>
          <w:tcPr>
            <w:tcW w:w="283" w:type="dxa"/>
            <w:tcBorders>
              <w:bottom w:val="single" w:sz="4" w:space="0" w:color="auto"/>
            </w:tcBorders>
            <w:shd w:val="solid" w:color="FFFF00" w:fill="auto"/>
          </w:tcPr>
          <w:p w:rsidR="00C2038D" w:rsidRPr="00DD790B" w:rsidRDefault="00C2038D" w:rsidP="00D406E8">
            <w:pPr>
              <w:jc w:val="center"/>
              <w:rPr>
                <w:rFonts w:ascii="Arial" w:hAnsi="Arial" w:cs="Arial"/>
              </w:rPr>
            </w:pPr>
          </w:p>
        </w:tc>
        <w:tc>
          <w:tcPr>
            <w:tcW w:w="284" w:type="dxa"/>
            <w:tcBorders>
              <w:bottom w:val="single" w:sz="4" w:space="0" w:color="auto"/>
            </w:tcBorders>
            <w:shd w:val="solid" w:color="FFFF00" w:fill="auto"/>
          </w:tcPr>
          <w:p w:rsidR="00C2038D" w:rsidRPr="00DD790B" w:rsidRDefault="00C2038D" w:rsidP="00D406E8">
            <w:pPr>
              <w:jc w:val="center"/>
              <w:rPr>
                <w:rFonts w:ascii="Arial" w:hAnsi="Arial" w:cs="Arial"/>
              </w:rPr>
            </w:pPr>
          </w:p>
        </w:tc>
        <w:tc>
          <w:tcPr>
            <w:tcW w:w="8978" w:type="dxa"/>
            <w:shd w:val="clear" w:color="FFFF00" w:fill="auto"/>
            <w:vAlign w:val="center"/>
          </w:tcPr>
          <w:p w:rsidR="00C2038D" w:rsidRPr="00DE4CAE" w:rsidRDefault="00C2038D" w:rsidP="00DD40B9">
            <w:pPr>
              <w:rPr>
                <w:rFonts w:ascii="Arial" w:hAnsi="Arial" w:cs="Arial"/>
                <w:sz w:val="20"/>
                <w:szCs w:val="20"/>
              </w:rPr>
            </w:pPr>
            <w:r w:rsidRPr="00DE4CAE">
              <w:rPr>
                <w:rFonts w:ascii="Arial" w:hAnsi="Arial" w:cs="Arial"/>
                <w:sz w:val="20"/>
                <w:szCs w:val="20"/>
              </w:rPr>
              <w:t>The clarifying forum is the opportunity for Sta</w:t>
            </w:r>
            <w:r w:rsidR="004E2EF3">
              <w:rPr>
                <w:rFonts w:ascii="Arial" w:hAnsi="Arial" w:cs="Arial"/>
                <w:sz w:val="20"/>
                <w:szCs w:val="20"/>
              </w:rPr>
              <w:t>ge 2 Health teachers across the region</w:t>
            </w:r>
            <w:r w:rsidRPr="00DE4CAE">
              <w:rPr>
                <w:rFonts w:ascii="Arial" w:hAnsi="Arial" w:cs="Arial"/>
                <w:sz w:val="20"/>
                <w:szCs w:val="20"/>
              </w:rPr>
              <w:t xml:space="preserve"> to meet and share professional knowledge for the upcoming year.</w:t>
            </w:r>
          </w:p>
          <w:p w:rsidR="00C2038D" w:rsidRPr="00DE4CAE" w:rsidRDefault="00C2038D" w:rsidP="00DD40B9">
            <w:pPr>
              <w:rPr>
                <w:rFonts w:ascii="Arial" w:hAnsi="Arial" w:cs="Arial"/>
                <w:sz w:val="20"/>
                <w:szCs w:val="20"/>
              </w:rPr>
            </w:pPr>
          </w:p>
          <w:p w:rsidR="00C2038D" w:rsidRPr="00DE4CAE" w:rsidRDefault="004E2EF3" w:rsidP="00DD40B9">
            <w:pPr>
              <w:rPr>
                <w:rFonts w:ascii="Arial" w:hAnsi="Arial" w:cs="Arial"/>
                <w:sz w:val="20"/>
                <w:szCs w:val="20"/>
              </w:rPr>
            </w:pPr>
            <w:r>
              <w:rPr>
                <w:rFonts w:ascii="Arial" w:hAnsi="Arial" w:cs="Arial"/>
                <w:sz w:val="20"/>
                <w:szCs w:val="20"/>
              </w:rPr>
              <w:t>T</w:t>
            </w:r>
            <w:r w:rsidR="00C2038D" w:rsidRPr="00DE4CAE">
              <w:rPr>
                <w:rFonts w:ascii="Arial" w:hAnsi="Arial" w:cs="Arial"/>
                <w:sz w:val="20"/>
                <w:szCs w:val="20"/>
              </w:rPr>
              <w:t xml:space="preserve">he </w:t>
            </w:r>
            <w:r>
              <w:rPr>
                <w:rFonts w:ascii="Arial" w:hAnsi="Arial" w:cs="Arial"/>
                <w:sz w:val="20"/>
                <w:szCs w:val="20"/>
              </w:rPr>
              <w:t xml:space="preserve">XXXX </w:t>
            </w:r>
            <w:proofErr w:type="gramStart"/>
            <w:r>
              <w:rPr>
                <w:rFonts w:ascii="Arial" w:hAnsi="Arial" w:cs="Arial"/>
                <w:sz w:val="20"/>
                <w:szCs w:val="20"/>
              </w:rPr>
              <w:t xml:space="preserve">forum </w:t>
            </w:r>
            <w:r w:rsidR="00C2038D" w:rsidRPr="00DE4CAE">
              <w:rPr>
                <w:rFonts w:ascii="Arial" w:hAnsi="Arial" w:cs="Arial"/>
                <w:sz w:val="20"/>
                <w:szCs w:val="20"/>
              </w:rPr>
              <w:t xml:space="preserve"> took</w:t>
            </w:r>
            <w:proofErr w:type="gramEnd"/>
            <w:r w:rsidR="00C2038D" w:rsidRPr="00DE4CAE">
              <w:rPr>
                <w:rFonts w:ascii="Arial" w:hAnsi="Arial" w:cs="Arial"/>
                <w:sz w:val="20"/>
                <w:szCs w:val="20"/>
              </w:rPr>
              <w:t xml:space="preserve"> the form of four teachers (including myself)- all of which were new to teaching Stage 2 Health, having a professional conversation for roughly 3.5 hours.</w:t>
            </w:r>
          </w:p>
          <w:p w:rsidR="00C2038D" w:rsidRPr="00DE4CAE" w:rsidRDefault="00C2038D" w:rsidP="00DD40B9">
            <w:pPr>
              <w:rPr>
                <w:rFonts w:ascii="Arial" w:hAnsi="Arial" w:cs="Arial"/>
                <w:sz w:val="20"/>
                <w:szCs w:val="20"/>
              </w:rPr>
            </w:pPr>
          </w:p>
          <w:p w:rsidR="00C2038D" w:rsidRPr="00DE4CAE" w:rsidRDefault="00C2038D" w:rsidP="00DD40B9">
            <w:pPr>
              <w:rPr>
                <w:rFonts w:ascii="Arial" w:hAnsi="Arial" w:cs="Arial"/>
                <w:sz w:val="20"/>
                <w:szCs w:val="20"/>
              </w:rPr>
            </w:pPr>
            <w:r w:rsidRPr="00DE4CAE">
              <w:rPr>
                <w:rFonts w:ascii="Arial" w:hAnsi="Arial" w:cs="Arial"/>
                <w:sz w:val="20"/>
                <w:szCs w:val="20"/>
              </w:rPr>
              <w:t>As the SACE unit outline is deliberately flexible and open to interpretation, the benefit of this discussion is to get an insight into what other schools have done in the past and how other health teachers are interpreting the guidelines. This includes the range in assessments that can be used to meet the performance standards. It is also to ensure assessment task design is adequate and consistent, and that standards are being met in similar and consistent ways across different schools</w:t>
            </w:r>
            <w:r w:rsidR="00DE4CAE" w:rsidRPr="00DE4CAE">
              <w:rPr>
                <w:rFonts w:ascii="Arial" w:hAnsi="Arial" w:cs="Arial"/>
                <w:sz w:val="20"/>
                <w:szCs w:val="20"/>
              </w:rPr>
              <w:t>.</w:t>
            </w:r>
          </w:p>
          <w:p w:rsidR="00DE4CAE" w:rsidRPr="00DE4CAE" w:rsidRDefault="00DE4CAE" w:rsidP="00DD40B9">
            <w:pPr>
              <w:rPr>
                <w:rFonts w:ascii="Arial" w:hAnsi="Arial" w:cs="Arial"/>
                <w:sz w:val="20"/>
                <w:szCs w:val="20"/>
              </w:rPr>
            </w:pPr>
          </w:p>
          <w:p w:rsidR="00DE4CAE" w:rsidRPr="00DE4CAE" w:rsidRDefault="00DE4CAE" w:rsidP="00DD40B9">
            <w:pPr>
              <w:rPr>
                <w:rFonts w:ascii="Arial" w:hAnsi="Arial" w:cs="Arial"/>
                <w:sz w:val="20"/>
                <w:szCs w:val="20"/>
              </w:rPr>
            </w:pPr>
            <w:r w:rsidRPr="00DE4CAE">
              <w:rPr>
                <w:rFonts w:ascii="Arial" w:hAnsi="Arial" w:cs="Arial"/>
                <w:sz w:val="20"/>
                <w:szCs w:val="20"/>
              </w:rPr>
              <w:t>A booklet that included the breakdown of the Performance Standards, as well exemplars of past assessments tasks and student responses (with grades and commentary included), was handed to each of us to read through and use as a guide throughout the year.</w:t>
            </w:r>
          </w:p>
          <w:p w:rsidR="00DE4CAE" w:rsidRPr="00DE4CAE" w:rsidRDefault="00DE4CAE" w:rsidP="00DD40B9">
            <w:pPr>
              <w:rPr>
                <w:rFonts w:ascii="Arial" w:hAnsi="Arial" w:cs="Arial"/>
                <w:sz w:val="20"/>
                <w:szCs w:val="20"/>
              </w:rPr>
            </w:pPr>
          </w:p>
          <w:p w:rsidR="00DE4CAE" w:rsidRPr="00DE4CAE" w:rsidRDefault="00DE4CAE" w:rsidP="00DD40B9">
            <w:pPr>
              <w:rPr>
                <w:rFonts w:ascii="Arial" w:hAnsi="Arial" w:cs="Arial"/>
                <w:sz w:val="20"/>
                <w:szCs w:val="20"/>
              </w:rPr>
            </w:pPr>
            <w:r w:rsidRPr="00DE4CAE">
              <w:rPr>
                <w:rFonts w:ascii="Arial" w:hAnsi="Arial" w:cs="Arial"/>
                <w:sz w:val="20"/>
                <w:szCs w:val="20"/>
              </w:rPr>
              <w:t>We each took turns at doing ‘blind grading’ on some of the assessment types to see what grade we would have given the assessment and discuss our reasoning with the group before finding out the actual grade given. This served to consolidate individual teachers’ understanding and interpretation of the performance standards.</w:t>
            </w:r>
          </w:p>
          <w:p w:rsidR="00DE4CAE" w:rsidRPr="00DE4CAE" w:rsidRDefault="00DE4CAE" w:rsidP="00DD40B9">
            <w:pPr>
              <w:rPr>
                <w:rFonts w:ascii="Arial" w:hAnsi="Arial" w:cs="Arial"/>
                <w:sz w:val="20"/>
                <w:szCs w:val="20"/>
              </w:rPr>
            </w:pPr>
          </w:p>
          <w:p w:rsidR="00DE4CAE" w:rsidRPr="00DE4CAE" w:rsidRDefault="00DE4CAE" w:rsidP="00DD40B9">
            <w:pPr>
              <w:rPr>
                <w:rFonts w:ascii="Arial" w:hAnsi="Arial" w:cs="Arial"/>
                <w:sz w:val="20"/>
                <w:szCs w:val="20"/>
              </w:rPr>
            </w:pPr>
            <w:r w:rsidRPr="00DE4CAE">
              <w:rPr>
                <w:rFonts w:ascii="Arial" w:hAnsi="Arial" w:cs="Arial"/>
                <w:sz w:val="20"/>
                <w:szCs w:val="20"/>
              </w:rPr>
              <w:t xml:space="preserve">One of the most valuable parts of </w:t>
            </w:r>
            <w:proofErr w:type="gramStart"/>
            <w:r w:rsidRPr="00DE4CAE">
              <w:rPr>
                <w:rFonts w:ascii="Arial" w:hAnsi="Arial" w:cs="Arial"/>
                <w:sz w:val="20"/>
                <w:szCs w:val="20"/>
              </w:rPr>
              <w:t>this professional discussions</w:t>
            </w:r>
            <w:proofErr w:type="gramEnd"/>
            <w:r w:rsidRPr="00DE4CAE">
              <w:rPr>
                <w:rFonts w:ascii="Arial" w:hAnsi="Arial" w:cs="Arial"/>
                <w:sz w:val="20"/>
                <w:szCs w:val="20"/>
              </w:rPr>
              <w:t xml:space="preserve"> was the sharing of ideas for the different assessment tasks, including how they would be assessed to the performance standards. </w:t>
            </w:r>
          </w:p>
          <w:p w:rsidR="00DE4CAE" w:rsidRPr="00DE4CAE" w:rsidRDefault="00DE4CAE" w:rsidP="00DD40B9">
            <w:pPr>
              <w:rPr>
                <w:rFonts w:ascii="Arial" w:hAnsi="Arial" w:cs="Arial"/>
                <w:sz w:val="20"/>
                <w:szCs w:val="20"/>
              </w:rPr>
            </w:pPr>
          </w:p>
          <w:p w:rsidR="00DE4CAE" w:rsidRPr="00DE4CAE" w:rsidRDefault="00DE4CAE" w:rsidP="00DD40B9">
            <w:pPr>
              <w:rPr>
                <w:rFonts w:ascii="Arial" w:hAnsi="Arial" w:cs="Arial"/>
                <w:sz w:val="20"/>
                <w:szCs w:val="20"/>
              </w:rPr>
            </w:pPr>
            <w:r w:rsidRPr="00DE4CAE">
              <w:rPr>
                <w:rFonts w:ascii="Arial" w:hAnsi="Arial" w:cs="Arial"/>
                <w:sz w:val="20"/>
                <w:szCs w:val="20"/>
              </w:rPr>
              <w:t>Discussion was also had about the time given for each assessment and on different ways of structuring the program that would allow the students enough time to complete each assessment, trying to create an equal balance among the three terms.</w:t>
            </w:r>
          </w:p>
          <w:p w:rsidR="00DE4CAE" w:rsidRPr="00DE4CAE" w:rsidRDefault="00DE4CAE" w:rsidP="00DD40B9">
            <w:pPr>
              <w:rPr>
                <w:rFonts w:ascii="Arial" w:hAnsi="Arial" w:cs="Arial"/>
                <w:sz w:val="20"/>
                <w:szCs w:val="20"/>
              </w:rPr>
            </w:pPr>
          </w:p>
          <w:p w:rsidR="00DE4CAE" w:rsidRPr="00DE4CAE" w:rsidRDefault="00DE4CAE" w:rsidP="00DD40B9">
            <w:pPr>
              <w:rPr>
                <w:rFonts w:ascii="Arial" w:hAnsi="Arial" w:cs="Arial"/>
                <w:sz w:val="20"/>
                <w:szCs w:val="20"/>
              </w:rPr>
            </w:pPr>
            <w:r w:rsidRPr="00DE4CAE">
              <w:rPr>
                <w:rFonts w:ascii="Arial" w:hAnsi="Arial" w:cs="Arial"/>
                <w:sz w:val="20"/>
                <w:szCs w:val="20"/>
              </w:rPr>
              <w:t>We also discussed the moderated Investigation and particular teaching and learning strategies to help scaffold student learning, such as:</w:t>
            </w:r>
          </w:p>
          <w:p w:rsidR="00DE4CAE" w:rsidRPr="00DE4CAE" w:rsidRDefault="00DE4CAE" w:rsidP="00DE4CAE">
            <w:pPr>
              <w:pStyle w:val="ListParagraph"/>
              <w:numPr>
                <w:ilvl w:val="0"/>
                <w:numId w:val="3"/>
              </w:numPr>
              <w:rPr>
                <w:rFonts w:ascii="Arial" w:hAnsi="Arial" w:cs="Arial"/>
                <w:sz w:val="20"/>
                <w:szCs w:val="20"/>
              </w:rPr>
            </w:pPr>
            <w:r w:rsidRPr="00DE4CAE">
              <w:rPr>
                <w:rFonts w:ascii="Arial" w:hAnsi="Arial" w:cs="Arial"/>
                <w:sz w:val="20"/>
                <w:szCs w:val="20"/>
              </w:rPr>
              <w:t>Strategies on helping students chose a topic</w:t>
            </w:r>
          </w:p>
          <w:p w:rsidR="00DE4CAE" w:rsidRPr="00DE4CAE" w:rsidRDefault="00DE4CAE" w:rsidP="00DE4CAE">
            <w:pPr>
              <w:pStyle w:val="ListParagraph"/>
              <w:numPr>
                <w:ilvl w:val="0"/>
                <w:numId w:val="3"/>
              </w:numPr>
              <w:rPr>
                <w:rFonts w:ascii="Arial" w:hAnsi="Arial" w:cs="Arial"/>
                <w:sz w:val="20"/>
                <w:szCs w:val="20"/>
              </w:rPr>
            </w:pPr>
            <w:r w:rsidRPr="00DE4CAE">
              <w:rPr>
                <w:rFonts w:ascii="Arial" w:hAnsi="Arial" w:cs="Arial"/>
                <w:sz w:val="20"/>
                <w:szCs w:val="20"/>
              </w:rPr>
              <w:t>Processes involved- including all relevant forms that needed to be completed</w:t>
            </w:r>
          </w:p>
          <w:p w:rsidR="00DE4CAE" w:rsidRPr="00DE4CAE" w:rsidRDefault="00DE4CAE" w:rsidP="00DE4CAE">
            <w:pPr>
              <w:pStyle w:val="ListParagraph"/>
              <w:numPr>
                <w:ilvl w:val="0"/>
                <w:numId w:val="3"/>
              </w:numPr>
              <w:rPr>
                <w:rFonts w:ascii="Arial" w:hAnsi="Arial" w:cs="Arial"/>
                <w:sz w:val="20"/>
                <w:szCs w:val="20"/>
              </w:rPr>
            </w:pPr>
            <w:r w:rsidRPr="00DE4CAE">
              <w:rPr>
                <w:rFonts w:ascii="Arial" w:hAnsi="Arial" w:cs="Arial"/>
                <w:sz w:val="20"/>
                <w:szCs w:val="20"/>
              </w:rPr>
              <w:t>Gathe</w:t>
            </w:r>
            <w:r w:rsidR="004E2EF3">
              <w:rPr>
                <w:rFonts w:ascii="Arial" w:hAnsi="Arial" w:cs="Arial"/>
                <w:sz w:val="20"/>
                <w:szCs w:val="20"/>
              </w:rPr>
              <w:t>ring of information/research, i</w:t>
            </w:r>
            <w:r w:rsidR="004E2EF3" w:rsidRPr="00DE4CAE">
              <w:rPr>
                <w:rFonts w:ascii="Arial" w:hAnsi="Arial" w:cs="Arial"/>
                <w:sz w:val="20"/>
                <w:szCs w:val="20"/>
              </w:rPr>
              <w:t>.</w:t>
            </w:r>
            <w:r w:rsidR="004E2EF3">
              <w:rPr>
                <w:rFonts w:ascii="Arial" w:hAnsi="Arial" w:cs="Arial"/>
                <w:sz w:val="20"/>
                <w:szCs w:val="20"/>
              </w:rPr>
              <w:t>e.</w:t>
            </w:r>
            <w:r w:rsidRPr="00DE4CAE">
              <w:rPr>
                <w:rFonts w:ascii="Arial" w:hAnsi="Arial" w:cs="Arial"/>
                <w:sz w:val="20"/>
                <w:szCs w:val="20"/>
              </w:rPr>
              <w:t xml:space="preserve"> primary and secondary sources</w:t>
            </w:r>
          </w:p>
          <w:p w:rsidR="00DE4CAE" w:rsidRPr="00DE4CAE" w:rsidRDefault="004E2EF3" w:rsidP="00DE4CAE">
            <w:pPr>
              <w:pStyle w:val="ListParagraph"/>
              <w:numPr>
                <w:ilvl w:val="0"/>
                <w:numId w:val="3"/>
              </w:numPr>
              <w:rPr>
                <w:rFonts w:ascii="Arial" w:hAnsi="Arial" w:cs="Arial"/>
                <w:sz w:val="20"/>
                <w:szCs w:val="20"/>
              </w:rPr>
            </w:pPr>
            <w:r>
              <w:rPr>
                <w:rFonts w:ascii="Arial" w:hAnsi="Arial" w:cs="Arial"/>
                <w:sz w:val="20"/>
                <w:szCs w:val="20"/>
              </w:rPr>
              <w:t xml:space="preserve">The </w:t>
            </w:r>
            <w:r w:rsidR="00DE4CAE" w:rsidRPr="00DE4CAE">
              <w:rPr>
                <w:rFonts w:ascii="Arial" w:hAnsi="Arial" w:cs="Arial"/>
                <w:sz w:val="20"/>
                <w:szCs w:val="20"/>
              </w:rPr>
              <w:t>best way to structure and layout the investigation</w:t>
            </w:r>
          </w:p>
          <w:p w:rsidR="00C2038D" w:rsidRPr="00DE4CAE" w:rsidRDefault="00DE4CAE" w:rsidP="00DD40B9">
            <w:pPr>
              <w:pStyle w:val="ListParagraph"/>
              <w:numPr>
                <w:ilvl w:val="0"/>
                <w:numId w:val="3"/>
              </w:numPr>
              <w:rPr>
                <w:rFonts w:ascii="Arial" w:hAnsi="Arial" w:cs="Arial"/>
                <w:sz w:val="20"/>
                <w:szCs w:val="20"/>
              </w:rPr>
            </w:pPr>
            <w:r w:rsidRPr="00DE4CAE">
              <w:rPr>
                <w:rFonts w:ascii="Arial" w:hAnsi="Arial" w:cs="Arial"/>
                <w:sz w:val="20"/>
                <w:szCs w:val="20"/>
              </w:rPr>
              <w:t xml:space="preserve">Breakdown of the </w:t>
            </w:r>
            <w:r w:rsidR="004E2EF3">
              <w:rPr>
                <w:rFonts w:ascii="Arial" w:hAnsi="Arial" w:cs="Arial"/>
                <w:sz w:val="20"/>
                <w:szCs w:val="20"/>
              </w:rPr>
              <w:t xml:space="preserve">performance </w:t>
            </w:r>
            <w:r w:rsidRPr="00DE4CAE">
              <w:rPr>
                <w:rFonts w:ascii="Arial" w:hAnsi="Arial" w:cs="Arial"/>
                <w:sz w:val="20"/>
                <w:szCs w:val="20"/>
              </w:rPr>
              <w:t>standards</w:t>
            </w:r>
          </w:p>
          <w:p w:rsidR="00DE4CAE" w:rsidRPr="00DE4CAE" w:rsidRDefault="00DE4CAE" w:rsidP="00DD40B9">
            <w:pPr>
              <w:pStyle w:val="ListParagraph"/>
              <w:numPr>
                <w:ilvl w:val="0"/>
                <w:numId w:val="3"/>
              </w:numPr>
              <w:rPr>
                <w:rFonts w:ascii="Arial" w:hAnsi="Arial" w:cs="Arial"/>
                <w:sz w:val="20"/>
                <w:szCs w:val="20"/>
              </w:rPr>
            </w:pPr>
            <w:r w:rsidRPr="00DE4CAE">
              <w:rPr>
                <w:rFonts w:ascii="Arial" w:hAnsi="Arial" w:cs="Arial"/>
                <w:sz w:val="20"/>
                <w:szCs w:val="20"/>
              </w:rPr>
              <w:t>What to include in the Appendi</w:t>
            </w:r>
            <w:r w:rsidR="004E2EF3">
              <w:rPr>
                <w:rFonts w:ascii="Arial" w:hAnsi="Arial" w:cs="Arial"/>
                <w:sz w:val="20"/>
                <w:szCs w:val="20"/>
              </w:rPr>
              <w:t>x</w:t>
            </w:r>
          </w:p>
          <w:p w:rsidR="00DE4CAE" w:rsidRPr="00DE4CAE" w:rsidRDefault="00DE4CAE" w:rsidP="00DE4CAE">
            <w:pPr>
              <w:rPr>
                <w:rFonts w:ascii="Arial" w:hAnsi="Arial" w:cs="Arial"/>
                <w:sz w:val="20"/>
                <w:szCs w:val="20"/>
              </w:rPr>
            </w:pPr>
          </w:p>
          <w:p w:rsidR="00DE4CAE" w:rsidRPr="00DE4CAE" w:rsidRDefault="00DE4CAE" w:rsidP="00DE4CAE">
            <w:pPr>
              <w:rPr>
                <w:rFonts w:ascii="Arial" w:hAnsi="Arial" w:cs="Arial"/>
                <w:sz w:val="20"/>
                <w:szCs w:val="20"/>
              </w:rPr>
            </w:pPr>
            <w:r w:rsidRPr="00DE4CAE">
              <w:rPr>
                <w:rFonts w:ascii="Arial" w:hAnsi="Arial" w:cs="Arial"/>
                <w:sz w:val="20"/>
                <w:szCs w:val="20"/>
              </w:rPr>
              <w:t>I have used all of these strategies in the planning and implementation of the Investigation, where I feel the students had a clear understanding of what was expected.</w:t>
            </w:r>
          </w:p>
          <w:p w:rsidR="00DE4CAE" w:rsidRPr="00DE4CAE" w:rsidRDefault="00DE4CAE" w:rsidP="00DE4CAE">
            <w:pPr>
              <w:rPr>
                <w:rFonts w:ascii="Arial" w:hAnsi="Arial" w:cs="Arial"/>
                <w:sz w:val="20"/>
                <w:szCs w:val="20"/>
              </w:rPr>
            </w:pPr>
          </w:p>
          <w:p w:rsidR="00DE4CAE" w:rsidRPr="004E2EF3" w:rsidRDefault="00DE4CAE" w:rsidP="00DE4CAE">
            <w:pPr>
              <w:rPr>
                <w:rFonts w:ascii="Arial" w:hAnsi="Arial" w:cs="Arial"/>
                <w:sz w:val="20"/>
                <w:szCs w:val="20"/>
              </w:rPr>
            </w:pPr>
            <w:r w:rsidRPr="00DE4CAE">
              <w:rPr>
                <w:rFonts w:ascii="Arial" w:hAnsi="Arial" w:cs="Arial"/>
                <w:sz w:val="20"/>
                <w:szCs w:val="20"/>
              </w:rPr>
              <w:t>Being a first year teacher and having not taught health at a senior level, this clarifying forum was extremely beneficial to me, as were the resources we were given.</w:t>
            </w:r>
          </w:p>
        </w:tc>
      </w:tr>
      <w:tr w:rsidR="00DE4CAE" w:rsidRPr="00DD790B" w:rsidTr="004E2EF3">
        <w:tc>
          <w:tcPr>
            <w:tcW w:w="1526" w:type="dxa"/>
            <w:vAlign w:val="center"/>
          </w:tcPr>
          <w:p w:rsidR="00DE4CAE" w:rsidRDefault="001A054E" w:rsidP="000C7904">
            <w:pPr>
              <w:jc w:val="center"/>
              <w:rPr>
                <w:rFonts w:ascii="Arial" w:hAnsi="Arial" w:cs="Arial"/>
              </w:rPr>
            </w:pPr>
            <w:r>
              <w:rPr>
                <w:rFonts w:ascii="Arial" w:hAnsi="Arial" w:cs="Arial"/>
              </w:rPr>
              <w:t>19/06/2014</w:t>
            </w:r>
          </w:p>
          <w:p w:rsidR="00DE4CAE" w:rsidRDefault="00DE4CAE" w:rsidP="000C7904">
            <w:pPr>
              <w:jc w:val="center"/>
              <w:rPr>
                <w:rFonts w:ascii="Arial" w:hAnsi="Arial" w:cs="Arial"/>
              </w:rPr>
            </w:pPr>
          </w:p>
          <w:p w:rsidR="00DE4CAE" w:rsidRPr="00DD790B" w:rsidRDefault="00DE4CAE" w:rsidP="000C7904">
            <w:pPr>
              <w:jc w:val="center"/>
              <w:rPr>
                <w:rFonts w:ascii="Arial" w:hAnsi="Arial" w:cs="Arial"/>
              </w:rPr>
            </w:pPr>
          </w:p>
        </w:tc>
        <w:tc>
          <w:tcPr>
            <w:tcW w:w="1984" w:type="dxa"/>
            <w:vAlign w:val="center"/>
          </w:tcPr>
          <w:p w:rsidR="00DE4CAE" w:rsidRPr="00DD790B" w:rsidRDefault="001A054E" w:rsidP="000C7904">
            <w:pPr>
              <w:jc w:val="center"/>
              <w:rPr>
                <w:rFonts w:ascii="Arial" w:hAnsi="Arial" w:cs="Arial"/>
              </w:rPr>
            </w:pPr>
            <w:r w:rsidRPr="00B67EE2">
              <w:rPr>
                <w:rFonts w:ascii="Verdana" w:hAnsi="Verdana"/>
                <w:sz w:val="20"/>
                <w:szCs w:val="20"/>
              </w:rPr>
              <w:lastRenderedPageBreak/>
              <w:t xml:space="preserve">ACHPER/HEIA(NT) Joint </w:t>
            </w:r>
            <w:r w:rsidRPr="00B67EE2">
              <w:rPr>
                <w:rFonts w:ascii="Verdana" w:hAnsi="Verdana"/>
                <w:sz w:val="20"/>
                <w:szCs w:val="20"/>
              </w:rPr>
              <w:lastRenderedPageBreak/>
              <w:t>Conference</w:t>
            </w:r>
          </w:p>
        </w:tc>
        <w:tc>
          <w:tcPr>
            <w:tcW w:w="709" w:type="dxa"/>
            <w:vAlign w:val="center"/>
          </w:tcPr>
          <w:p w:rsidR="00DE4CAE" w:rsidRPr="00DD790B" w:rsidRDefault="001A054E" w:rsidP="001A054E">
            <w:pPr>
              <w:jc w:val="center"/>
              <w:rPr>
                <w:rFonts w:ascii="Arial" w:hAnsi="Arial" w:cs="Arial"/>
              </w:rPr>
            </w:pPr>
            <w:r>
              <w:rPr>
                <w:rFonts w:ascii="Arial" w:hAnsi="Arial" w:cs="Arial"/>
              </w:rPr>
              <w:lastRenderedPageBreak/>
              <w:t>14</w:t>
            </w:r>
          </w:p>
        </w:tc>
        <w:tc>
          <w:tcPr>
            <w:tcW w:w="284" w:type="dxa"/>
            <w:tcBorders>
              <w:bottom w:val="single" w:sz="4" w:space="0" w:color="auto"/>
            </w:tcBorders>
            <w:vAlign w:val="center"/>
          </w:tcPr>
          <w:p w:rsidR="00DE4CAE" w:rsidRPr="00DD790B" w:rsidRDefault="00DE4CAE" w:rsidP="00D406E8">
            <w:pPr>
              <w:jc w:val="center"/>
              <w:rPr>
                <w:rFonts w:ascii="Arial" w:hAnsi="Arial" w:cs="Arial"/>
              </w:rPr>
            </w:pPr>
          </w:p>
        </w:tc>
        <w:tc>
          <w:tcPr>
            <w:tcW w:w="283" w:type="dxa"/>
            <w:shd w:val="solid" w:color="FFFF00" w:fill="auto"/>
            <w:vAlign w:val="center"/>
          </w:tcPr>
          <w:p w:rsidR="00DE4CAE" w:rsidRPr="00DD790B" w:rsidRDefault="00DE4CAE" w:rsidP="00D406E8">
            <w:pPr>
              <w:jc w:val="center"/>
              <w:rPr>
                <w:rFonts w:ascii="Arial" w:hAnsi="Arial" w:cs="Arial"/>
              </w:rPr>
            </w:pPr>
          </w:p>
        </w:tc>
        <w:tc>
          <w:tcPr>
            <w:tcW w:w="284" w:type="dxa"/>
            <w:tcBorders>
              <w:bottom w:val="single" w:sz="4" w:space="0" w:color="auto"/>
            </w:tcBorders>
            <w:shd w:val="solid" w:color="FFFF00" w:fill="auto"/>
            <w:vAlign w:val="center"/>
          </w:tcPr>
          <w:p w:rsidR="00DE4CAE" w:rsidRPr="00DD790B" w:rsidRDefault="00DE4CAE" w:rsidP="00D406E8">
            <w:pPr>
              <w:jc w:val="center"/>
              <w:rPr>
                <w:rFonts w:ascii="Arial" w:hAnsi="Arial" w:cs="Arial"/>
              </w:rPr>
            </w:pPr>
          </w:p>
        </w:tc>
        <w:tc>
          <w:tcPr>
            <w:tcW w:w="283" w:type="dxa"/>
            <w:tcBorders>
              <w:bottom w:val="single" w:sz="4" w:space="0" w:color="auto"/>
            </w:tcBorders>
            <w:vAlign w:val="center"/>
          </w:tcPr>
          <w:p w:rsidR="00DE4CAE" w:rsidRPr="00DD790B" w:rsidRDefault="00DE4CAE" w:rsidP="00D406E8">
            <w:pPr>
              <w:jc w:val="center"/>
              <w:rPr>
                <w:rFonts w:ascii="Arial" w:hAnsi="Arial" w:cs="Arial"/>
              </w:rPr>
            </w:pPr>
          </w:p>
        </w:tc>
        <w:tc>
          <w:tcPr>
            <w:tcW w:w="284" w:type="dxa"/>
            <w:tcBorders>
              <w:bottom w:val="single" w:sz="4" w:space="0" w:color="auto"/>
            </w:tcBorders>
            <w:vAlign w:val="center"/>
          </w:tcPr>
          <w:p w:rsidR="00DE4CAE" w:rsidRPr="00DD790B" w:rsidRDefault="00DE4CAE" w:rsidP="00D406E8">
            <w:pPr>
              <w:jc w:val="center"/>
              <w:rPr>
                <w:rFonts w:ascii="Arial" w:hAnsi="Arial" w:cs="Arial"/>
              </w:rPr>
            </w:pPr>
          </w:p>
        </w:tc>
        <w:tc>
          <w:tcPr>
            <w:tcW w:w="283" w:type="dxa"/>
            <w:tcBorders>
              <w:bottom w:val="single" w:sz="4" w:space="0" w:color="auto"/>
            </w:tcBorders>
            <w:shd w:val="solid" w:color="FFFF00" w:fill="auto"/>
          </w:tcPr>
          <w:p w:rsidR="00DE4CAE" w:rsidRPr="00DD790B" w:rsidRDefault="00DE4CAE" w:rsidP="00D406E8">
            <w:pPr>
              <w:jc w:val="center"/>
              <w:rPr>
                <w:rFonts w:ascii="Arial" w:hAnsi="Arial" w:cs="Arial"/>
              </w:rPr>
            </w:pPr>
          </w:p>
        </w:tc>
        <w:tc>
          <w:tcPr>
            <w:tcW w:w="284" w:type="dxa"/>
            <w:tcBorders>
              <w:bottom w:val="single" w:sz="4" w:space="0" w:color="auto"/>
            </w:tcBorders>
            <w:shd w:val="solid" w:color="FFFF00" w:fill="auto"/>
          </w:tcPr>
          <w:p w:rsidR="00DE4CAE" w:rsidRPr="00DD790B" w:rsidRDefault="00DE4CAE" w:rsidP="00D406E8">
            <w:pPr>
              <w:jc w:val="center"/>
              <w:rPr>
                <w:rFonts w:ascii="Arial" w:hAnsi="Arial" w:cs="Arial"/>
              </w:rPr>
            </w:pPr>
          </w:p>
        </w:tc>
        <w:tc>
          <w:tcPr>
            <w:tcW w:w="8978" w:type="dxa"/>
            <w:vAlign w:val="center"/>
          </w:tcPr>
          <w:p w:rsidR="001A054E" w:rsidRPr="004E2EF3" w:rsidRDefault="001A054E" w:rsidP="001A054E">
            <w:pPr>
              <w:pStyle w:val="NormalWeb"/>
              <w:shd w:val="clear" w:color="auto" w:fill="FFFFFF"/>
              <w:spacing w:before="150" w:beforeAutospacing="0" w:after="150" w:afterAutospacing="0" w:line="270" w:lineRule="atLeast"/>
              <w:rPr>
                <w:rFonts w:ascii="Arial" w:hAnsi="Arial" w:cs="Arial"/>
                <w:sz w:val="20"/>
                <w:szCs w:val="20"/>
              </w:rPr>
            </w:pPr>
            <w:r w:rsidRPr="004E2EF3">
              <w:rPr>
                <w:rFonts w:ascii="Arial" w:hAnsi="Arial" w:cs="Arial"/>
                <w:sz w:val="20"/>
                <w:szCs w:val="20"/>
              </w:rPr>
              <w:t xml:space="preserve">The Australian Council for Health, Physical Education and Recreation (ACHPER) NT Branch, and </w:t>
            </w:r>
            <w:r w:rsidRPr="004E2EF3">
              <w:rPr>
                <w:rFonts w:ascii="Arial" w:hAnsi="Arial" w:cs="Arial"/>
                <w:sz w:val="20"/>
                <w:szCs w:val="20"/>
              </w:rPr>
              <w:lastRenderedPageBreak/>
              <w:t xml:space="preserve">Home Economics Institute of Australia NT branch coordinated a conference for Home Economics, Physical Education and Health teachers throughout the Northern Territory. This year the conference was held at </w:t>
            </w:r>
            <w:r w:rsidR="004E2EF3">
              <w:rPr>
                <w:rFonts w:ascii="Arial" w:hAnsi="Arial" w:cs="Arial"/>
                <w:sz w:val="20"/>
                <w:szCs w:val="20"/>
              </w:rPr>
              <w:t>XXXXXXXXXXXXXXX</w:t>
            </w:r>
            <w:r w:rsidRPr="004E2EF3">
              <w:rPr>
                <w:rFonts w:ascii="Arial" w:hAnsi="Arial" w:cs="Arial"/>
                <w:sz w:val="20"/>
                <w:szCs w:val="20"/>
              </w:rPr>
              <w:t xml:space="preserve"> over two days.</w:t>
            </w:r>
          </w:p>
          <w:p w:rsidR="001A054E" w:rsidRPr="004E2EF3" w:rsidRDefault="001A054E" w:rsidP="001A054E">
            <w:pPr>
              <w:pStyle w:val="NormalWeb"/>
              <w:shd w:val="clear" w:color="auto" w:fill="FFFFFF"/>
              <w:spacing w:before="150" w:beforeAutospacing="0" w:after="150" w:afterAutospacing="0" w:line="270" w:lineRule="atLeast"/>
              <w:rPr>
                <w:rFonts w:ascii="Arial" w:hAnsi="Arial" w:cs="Arial"/>
                <w:sz w:val="20"/>
                <w:szCs w:val="20"/>
              </w:rPr>
            </w:pPr>
            <w:r w:rsidRPr="004E2EF3">
              <w:rPr>
                <w:rFonts w:ascii="Arial" w:hAnsi="Arial" w:cs="Arial"/>
                <w:sz w:val="20"/>
                <w:szCs w:val="20"/>
              </w:rPr>
              <w:t xml:space="preserve">The aim of the conference is to explore and expand on current pedagogy and research in home economics, health and physical education with active participation workshops and theoretical presentations. </w:t>
            </w:r>
          </w:p>
          <w:p w:rsidR="001A054E" w:rsidRPr="004E2EF3" w:rsidRDefault="001A054E" w:rsidP="001A054E">
            <w:pPr>
              <w:pStyle w:val="NormalWeb"/>
              <w:shd w:val="clear" w:color="auto" w:fill="FFFFFF"/>
              <w:spacing w:before="150" w:beforeAutospacing="0" w:after="150" w:afterAutospacing="0" w:line="270" w:lineRule="atLeast"/>
              <w:rPr>
                <w:rFonts w:ascii="Arial" w:hAnsi="Arial" w:cs="Arial"/>
                <w:sz w:val="20"/>
                <w:szCs w:val="20"/>
              </w:rPr>
            </w:pPr>
            <w:r w:rsidRPr="004E2EF3">
              <w:rPr>
                <w:rFonts w:ascii="Arial" w:hAnsi="Arial" w:cs="Arial"/>
                <w:sz w:val="20"/>
                <w:szCs w:val="20"/>
              </w:rPr>
              <w:t xml:space="preserve">There were many sessions that I attended over the two days, however, the sessions that were the most beneficial to me were the sessions held on incorporating technology into sport (presented by </w:t>
            </w:r>
            <w:r w:rsidR="004E2EF3">
              <w:rPr>
                <w:rFonts w:ascii="Arial" w:hAnsi="Arial" w:cs="Arial"/>
                <w:sz w:val="20"/>
                <w:szCs w:val="20"/>
              </w:rPr>
              <w:t>XXXXXXXXX</w:t>
            </w:r>
            <w:r w:rsidRPr="004E2EF3">
              <w:rPr>
                <w:rFonts w:ascii="Arial" w:hAnsi="Arial" w:cs="Arial"/>
                <w:sz w:val="20"/>
                <w:szCs w:val="20"/>
              </w:rPr>
              <w:t xml:space="preserve">, known as The PE Geek) and the session on </w:t>
            </w:r>
            <w:proofErr w:type="spellStart"/>
            <w:r w:rsidRPr="004E2EF3">
              <w:rPr>
                <w:rFonts w:ascii="Arial" w:hAnsi="Arial" w:cs="Arial"/>
                <w:sz w:val="20"/>
                <w:szCs w:val="20"/>
              </w:rPr>
              <w:t>Sepak</w:t>
            </w:r>
            <w:proofErr w:type="spellEnd"/>
            <w:r w:rsidRPr="004E2EF3">
              <w:rPr>
                <w:rFonts w:ascii="Arial" w:hAnsi="Arial" w:cs="Arial"/>
                <w:sz w:val="20"/>
                <w:szCs w:val="20"/>
              </w:rPr>
              <w:t xml:space="preserve"> </w:t>
            </w:r>
            <w:proofErr w:type="spellStart"/>
            <w:r w:rsidRPr="004E2EF3">
              <w:rPr>
                <w:rFonts w:ascii="Arial" w:hAnsi="Arial" w:cs="Arial"/>
                <w:sz w:val="20"/>
                <w:szCs w:val="20"/>
              </w:rPr>
              <w:t>Takraw</w:t>
            </w:r>
            <w:proofErr w:type="spellEnd"/>
            <w:r w:rsidRPr="004E2EF3">
              <w:rPr>
                <w:rFonts w:ascii="Arial" w:hAnsi="Arial" w:cs="Arial"/>
                <w:sz w:val="20"/>
                <w:szCs w:val="20"/>
              </w:rPr>
              <w:t>.</w:t>
            </w:r>
          </w:p>
          <w:p w:rsidR="001A054E" w:rsidRPr="004E2EF3" w:rsidRDefault="001A054E" w:rsidP="001A054E">
            <w:pPr>
              <w:pStyle w:val="NormalWeb"/>
              <w:shd w:val="clear" w:color="auto" w:fill="FFFFFF"/>
              <w:spacing w:before="150" w:beforeAutospacing="0" w:after="150" w:afterAutospacing="0" w:line="270" w:lineRule="atLeast"/>
              <w:rPr>
                <w:rFonts w:ascii="Arial" w:hAnsi="Arial" w:cs="Arial"/>
                <w:sz w:val="20"/>
                <w:szCs w:val="20"/>
              </w:rPr>
            </w:pPr>
            <w:r w:rsidRPr="004E2EF3">
              <w:rPr>
                <w:rFonts w:ascii="Arial" w:hAnsi="Arial" w:cs="Arial"/>
                <w:sz w:val="20"/>
                <w:szCs w:val="20"/>
              </w:rPr>
              <w:t>The PE Geek sessions were both informative and practical, allowing the hands</w:t>
            </w:r>
            <w:r w:rsidR="004E2EF3">
              <w:rPr>
                <w:rFonts w:ascii="Arial" w:hAnsi="Arial" w:cs="Arial"/>
                <w:sz w:val="20"/>
                <w:szCs w:val="20"/>
              </w:rPr>
              <w:t>-on approach. We worked with IPads and IP</w:t>
            </w:r>
            <w:r w:rsidRPr="004E2EF3">
              <w:rPr>
                <w:rFonts w:ascii="Arial" w:hAnsi="Arial" w:cs="Arial"/>
                <w:sz w:val="20"/>
                <w:szCs w:val="20"/>
              </w:rPr>
              <w:t xml:space="preserve">hones in downloading several of </w:t>
            </w:r>
            <w:r w:rsidR="004E2EF3">
              <w:rPr>
                <w:rFonts w:ascii="Arial" w:hAnsi="Arial" w:cs="Arial"/>
                <w:sz w:val="20"/>
                <w:szCs w:val="20"/>
              </w:rPr>
              <w:t>XXXXXXX apps that would help</w:t>
            </w:r>
            <w:r w:rsidRPr="004E2EF3">
              <w:rPr>
                <w:rFonts w:ascii="Arial" w:hAnsi="Arial" w:cs="Arial"/>
                <w:sz w:val="20"/>
                <w:szCs w:val="20"/>
              </w:rPr>
              <w:t xml:space="preserve"> assess student performance, monitor and track student progress, demonstrate student’s skills as well as creative ways to include technology into sport, to keep the students engaged. </w:t>
            </w:r>
          </w:p>
          <w:p w:rsidR="00DE4CAE" w:rsidRPr="00DD790B" w:rsidRDefault="001A054E" w:rsidP="004E2EF3">
            <w:pPr>
              <w:pStyle w:val="NormalWeb"/>
              <w:shd w:val="clear" w:color="auto" w:fill="FFFFFF"/>
              <w:spacing w:before="150" w:beforeAutospacing="0" w:after="150" w:afterAutospacing="0" w:line="270" w:lineRule="atLeast"/>
              <w:rPr>
                <w:rFonts w:ascii="Arial" w:hAnsi="Arial" w:cs="Arial"/>
              </w:rPr>
            </w:pPr>
            <w:r w:rsidRPr="004E2EF3">
              <w:rPr>
                <w:rFonts w:ascii="Arial" w:hAnsi="Arial" w:cs="Arial"/>
                <w:sz w:val="20"/>
                <w:szCs w:val="20"/>
              </w:rPr>
              <w:t xml:space="preserve">The practical session on </w:t>
            </w:r>
            <w:proofErr w:type="spellStart"/>
            <w:r w:rsidRPr="004E2EF3">
              <w:rPr>
                <w:rFonts w:ascii="Arial" w:hAnsi="Arial" w:cs="Arial"/>
                <w:sz w:val="20"/>
                <w:szCs w:val="20"/>
              </w:rPr>
              <w:t>Sepak</w:t>
            </w:r>
            <w:proofErr w:type="spellEnd"/>
            <w:r w:rsidRPr="004E2EF3">
              <w:rPr>
                <w:rFonts w:ascii="Arial" w:hAnsi="Arial" w:cs="Arial"/>
                <w:sz w:val="20"/>
                <w:szCs w:val="20"/>
              </w:rPr>
              <w:t xml:space="preserve"> </w:t>
            </w:r>
            <w:proofErr w:type="spellStart"/>
            <w:r w:rsidRPr="004E2EF3">
              <w:rPr>
                <w:rFonts w:ascii="Arial" w:hAnsi="Arial" w:cs="Arial"/>
                <w:sz w:val="20"/>
                <w:szCs w:val="20"/>
              </w:rPr>
              <w:t>Takraw</w:t>
            </w:r>
            <w:proofErr w:type="spellEnd"/>
            <w:r w:rsidRPr="004E2EF3">
              <w:rPr>
                <w:rFonts w:ascii="Arial" w:hAnsi="Arial" w:cs="Arial"/>
                <w:sz w:val="20"/>
                <w:szCs w:val="20"/>
              </w:rPr>
              <w:t xml:space="preserve"> was extremely interesting as I ha</w:t>
            </w:r>
            <w:r w:rsidR="004E2EF3">
              <w:rPr>
                <w:rFonts w:ascii="Arial" w:hAnsi="Arial" w:cs="Arial"/>
                <w:sz w:val="20"/>
                <w:szCs w:val="20"/>
              </w:rPr>
              <w:t>d never played the sport before</w:t>
            </w:r>
            <w:r w:rsidRPr="004E2EF3">
              <w:rPr>
                <w:rFonts w:ascii="Arial" w:hAnsi="Arial" w:cs="Arial"/>
                <w:sz w:val="20"/>
                <w:szCs w:val="20"/>
              </w:rPr>
              <w:t xml:space="preserve"> </w:t>
            </w:r>
            <w:proofErr w:type="gramStart"/>
            <w:r w:rsidRPr="004E2EF3">
              <w:rPr>
                <w:rFonts w:ascii="Arial" w:hAnsi="Arial" w:cs="Arial"/>
                <w:sz w:val="20"/>
                <w:szCs w:val="20"/>
              </w:rPr>
              <w:t>however,</w:t>
            </w:r>
            <w:proofErr w:type="gramEnd"/>
            <w:r w:rsidRPr="004E2EF3">
              <w:rPr>
                <w:rFonts w:ascii="Arial" w:hAnsi="Arial" w:cs="Arial"/>
                <w:sz w:val="20"/>
                <w:szCs w:val="20"/>
              </w:rPr>
              <w:t xml:space="preserve"> I had seen professionals play it. The session included how to go about incorporating this sport into our sports program as well being provided with lesson plans and activities that would build the students </w:t>
            </w:r>
            <w:r w:rsidR="004E2EF3">
              <w:rPr>
                <w:rFonts w:ascii="Arial" w:hAnsi="Arial" w:cs="Arial"/>
                <w:sz w:val="20"/>
                <w:szCs w:val="20"/>
              </w:rPr>
              <w:t>capacity</w:t>
            </w:r>
            <w:r w:rsidRPr="004E2EF3">
              <w:rPr>
                <w:rFonts w:ascii="Arial" w:hAnsi="Arial" w:cs="Arial"/>
                <w:sz w:val="20"/>
                <w:szCs w:val="20"/>
              </w:rPr>
              <w:t xml:space="preserve"> to eventually be able to play the sport unassisted and </w:t>
            </w:r>
            <w:r w:rsidR="004E2EF3">
              <w:rPr>
                <w:rFonts w:ascii="Arial" w:hAnsi="Arial" w:cs="Arial"/>
                <w:sz w:val="20"/>
                <w:szCs w:val="20"/>
              </w:rPr>
              <w:t>learn</w:t>
            </w:r>
            <w:r w:rsidRPr="004E2EF3">
              <w:rPr>
                <w:rFonts w:ascii="Arial" w:hAnsi="Arial" w:cs="Arial"/>
                <w:sz w:val="20"/>
                <w:szCs w:val="20"/>
              </w:rPr>
              <w:t xml:space="preserve"> all the rules. The session involved demonstrations and completing the practical activities, which helped me as a teacher understand the skill level needed and the best way to scaffold the course. I implemented </w:t>
            </w:r>
            <w:proofErr w:type="spellStart"/>
            <w:r w:rsidRPr="004E2EF3">
              <w:rPr>
                <w:rFonts w:ascii="Arial" w:hAnsi="Arial" w:cs="Arial"/>
                <w:sz w:val="20"/>
                <w:szCs w:val="20"/>
              </w:rPr>
              <w:t>Sepak</w:t>
            </w:r>
            <w:proofErr w:type="spellEnd"/>
            <w:r w:rsidRPr="004E2EF3">
              <w:rPr>
                <w:rFonts w:ascii="Arial" w:hAnsi="Arial" w:cs="Arial"/>
                <w:sz w:val="20"/>
                <w:szCs w:val="20"/>
              </w:rPr>
              <w:t xml:space="preserve"> </w:t>
            </w:r>
            <w:proofErr w:type="spellStart"/>
            <w:r w:rsidRPr="004E2EF3">
              <w:rPr>
                <w:rFonts w:ascii="Arial" w:hAnsi="Arial" w:cs="Arial"/>
                <w:sz w:val="20"/>
                <w:szCs w:val="20"/>
              </w:rPr>
              <w:t>Takraw</w:t>
            </w:r>
            <w:proofErr w:type="spellEnd"/>
            <w:r w:rsidRPr="004E2EF3">
              <w:rPr>
                <w:rFonts w:ascii="Arial" w:hAnsi="Arial" w:cs="Arial"/>
                <w:sz w:val="20"/>
                <w:szCs w:val="20"/>
              </w:rPr>
              <w:t xml:space="preserve"> into my Year 11 Sport and Rec program, and although daunting as it was the first time teaching this sport, it was a huge success. T</w:t>
            </w:r>
            <w:r w:rsidR="004E2EF3">
              <w:rPr>
                <w:rFonts w:ascii="Arial" w:hAnsi="Arial" w:cs="Arial"/>
                <w:sz w:val="20"/>
                <w:szCs w:val="20"/>
              </w:rPr>
              <w:t>he students absolutely loved it,</w:t>
            </w:r>
            <w:r w:rsidRPr="004E2EF3">
              <w:rPr>
                <w:rFonts w:ascii="Arial" w:hAnsi="Arial" w:cs="Arial"/>
                <w:sz w:val="20"/>
                <w:szCs w:val="20"/>
              </w:rPr>
              <w:t xml:space="preserve"> particularly the students who are generally disengaged and with lower academic levels. Their skills improved immensely throughout the duration of the practicum and students enjoyed having learned a new sport that challenged them, but that they also enjoyed.</w:t>
            </w:r>
          </w:p>
        </w:tc>
      </w:tr>
      <w:tr w:rsidR="002F13E1" w:rsidRPr="00DD790B" w:rsidTr="004E2EF3">
        <w:tc>
          <w:tcPr>
            <w:tcW w:w="1526" w:type="dxa"/>
            <w:vAlign w:val="center"/>
          </w:tcPr>
          <w:p w:rsidR="002F13E1" w:rsidRDefault="002F13E1" w:rsidP="000C7904">
            <w:pPr>
              <w:jc w:val="center"/>
              <w:rPr>
                <w:rFonts w:ascii="Arial" w:hAnsi="Arial" w:cs="Arial"/>
              </w:rPr>
            </w:pPr>
            <w:r>
              <w:rPr>
                <w:rFonts w:ascii="Arial" w:hAnsi="Arial" w:cs="Arial"/>
              </w:rPr>
              <w:lastRenderedPageBreak/>
              <w:t>8/7/14- 10/7/14</w:t>
            </w:r>
          </w:p>
        </w:tc>
        <w:tc>
          <w:tcPr>
            <w:tcW w:w="1984" w:type="dxa"/>
            <w:vAlign w:val="center"/>
          </w:tcPr>
          <w:p w:rsidR="002F13E1" w:rsidRPr="00DD790B" w:rsidRDefault="002F13E1" w:rsidP="000C7904">
            <w:pPr>
              <w:jc w:val="center"/>
              <w:rPr>
                <w:rFonts w:ascii="Arial" w:hAnsi="Arial" w:cs="Arial"/>
              </w:rPr>
            </w:pPr>
            <w:r w:rsidRPr="00B67EE2">
              <w:rPr>
                <w:rFonts w:ascii="Verdana" w:hAnsi="Verdana"/>
                <w:sz w:val="20"/>
                <w:szCs w:val="20"/>
              </w:rPr>
              <w:t xml:space="preserve">Observation and practical experience in juvenile justice and working with </w:t>
            </w:r>
            <w:proofErr w:type="spellStart"/>
            <w:r w:rsidRPr="00B67EE2">
              <w:rPr>
                <w:rFonts w:ascii="Verdana" w:hAnsi="Verdana"/>
                <w:sz w:val="20"/>
                <w:szCs w:val="20"/>
              </w:rPr>
              <w:t>behaviour</w:t>
            </w:r>
            <w:proofErr w:type="spellEnd"/>
            <w:r w:rsidRPr="00B67EE2">
              <w:rPr>
                <w:rFonts w:ascii="Verdana" w:hAnsi="Verdana"/>
                <w:sz w:val="20"/>
                <w:szCs w:val="20"/>
              </w:rPr>
              <w:t xml:space="preserve"> students in NSW</w:t>
            </w:r>
          </w:p>
        </w:tc>
        <w:tc>
          <w:tcPr>
            <w:tcW w:w="709" w:type="dxa"/>
          </w:tcPr>
          <w:p w:rsidR="002F13E1" w:rsidRPr="00DD790B" w:rsidRDefault="002F13E1" w:rsidP="00D406E8">
            <w:pPr>
              <w:jc w:val="center"/>
              <w:rPr>
                <w:rFonts w:ascii="Arial" w:hAnsi="Arial" w:cs="Arial"/>
              </w:rPr>
            </w:pPr>
            <w:r>
              <w:rPr>
                <w:rFonts w:ascii="Arial" w:hAnsi="Arial" w:cs="Arial"/>
              </w:rPr>
              <w:t>24</w:t>
            </w:r>
          </w:p>
        </w:tc>
        <w:tc>
          <w:tcPr>
            <w:tcW w:w="284" w:type="dxa"/>
            <w:shd w:val="solid" w:color="FFFF00" w:fill="auto"/>
            <w:vAlign w:val="center"/>
          </w:tcPr>
          <w:p w:rsidR="002F13E1" w:rsidRPr="00DD790B" w:rsidRDefault="002F13E1" w:rsidP="00D406E8">
            <w:pPr>
              <w:jc w:val="center"/>
              <w:rPr>
                <w:rFonts w:ascii="Arial" w:hAnsi="Arial" w:cs="Arial"/>
              </w:rPr>
            </w:pPr>
          </w:p>
        </w:tc>
        <w:tc>
          <w:tcPr>
            <w:tcW w:w="283" w:type="dxa"/>
            <w:vAlign w:val="center"/>
          </w:tcPr>
          <w:p w:rsidR="002F13E1" w:rsidRPr="00DD790B" w:rsidRDefault="002F13E1" w:rsidP="00D406E8">
            <w:pPr>
              <w:jc w:val="center"/>
              <w:rPr>
                <w:rFonts w:ascii="Arial" w:hAnsi="Arial" w:cs="Arial"/>
              </w:rPr>
            </w:pPr>
          </w:p>
        </w:tc>
        <w:tc>
          <w:tcPr>
            <w:tcW w:w="284" w:type="dxa"/>
            <w:shd w:val="solid" w:color="FFFF00" w:fill="auto"/>
            <w:vAlign w:val="center"/>
          </w:tcPr>
          <w:p w:rsidR="002F13E1" w:rsidRPr="00DD790B" w:rsidRDefault="002F13E1" w:rsidP="00D406E8">
            <w:pPr>
              <w:jc w:val="center"/>
              <w:rPr>
                <w:rFonts w:ascii="Arial" w:hAnsi="Arial" w:cs="Arial"/>
              </w:rPr>
            </w:pPr>
          </w:p>
        </w:tc>
        <w:tc>
          <w:tcPr>
            <w:tcW w:w="283" w:type="dxa"/>
            <w:shd w:val="solid" w:color="FFFF00" w:fill="auto"/>
            <w:vAlign w:val="center"/>
          </w:tcPr>
          <w:p w:rsidR="002F13E1" w:rsidRPr="00DD790B" w:rsidRDefault="002F13E1" w:rsidP="00D406E8">
            <w:pPr>
              <w:jc w:val="center"/>
              <w:rPr>
                <w:rFonts w:ascii="Arial" w:hAnsi="Arial" w:cs="Arial"/>
              </w:rPr>
            </w:pPr>
          </w:p>
        </w:tc>
        <w:tc>
          <w:tcPr>
            <w:tcW w:w="284" w:type="dxa"/>
            <w:shd w:val="solid" w:color="FFFF00" w:fill="auto"/>
            <w:vAlign w:val="center"/>
          </w:tcPr>
          <w:p w:rsidR="002F13E1" w:rsidRPr="00DD790B" w:rsidRDefault="002F13E1" w:rsidP="00D406E8">
            <w:pPr>
              <w:jc w:val="center"/>
              <w:rPr>
                <w:rFonts w:ascii="Arial" w:hAnsi="Arial" w:cs="Arial"/>
              </w:rPr>
            </w:pPr>
          </w:p>
        </w:tc>
        <w:tc>
          <w:tcPr>
            <w:tcW w:w="283" w:type="dxa"/>
            <w:shd w:val="solid" w:color="FFFF00" w:fill="auto"/>
          </w:tcPr>
          <w:p w:rsidR="002F13E1" w:rsidRPr="00DD790B" w:rsidRDefault="002F13E1" w:rsidP="00D406E8">
            <w:pPr>
              <w:jc w:val="center"/>
              <w:rPr>
                <w:rFonts w:ascii="Arial" w:hAnsi="Arial" w:cs="Arial"/>
              </w:rPr>
            </w:pPr>
          </w:p>
        </w:tc>
        <w:tc>
          <w:tcPr>
            <w:tcW w:w="284" w:type="dxa"/>
            <w:shd w:val="solid" w:color="FFFF00" w:fill="auto"/>
          </w:tcPr>
          <w:p w:rsidR="002F13E1" w:rsidRPr="00DD790B" w:rsidRDefault="002F13E1" w:rsidP="00D406E8">
            <w:pPr>
              <w:jc w:val="center"/>
              <w:rPr>
                <w:rFonts w:ascii="Arial" w:hAnsi="Arial" w:cs="Arial"/>
              </w:rPr>
            </w:pPr>
          </w:p>
        </w:tc>
        <w:tc>
          <w:tcPr>
            <w:tcW w:w="8978" w:type="dxa"/>
            <w:vAlign w:val="center"/>
          </w:tcPr>
          <w:p w:rsidR="002F13E1" w:rsidRDefault="00B70E90" w:rsidP="00272E5B">
            <w:pPr>
              <w:rPr>
                <w:rFonts w:ascii="Arial" w:hAnsi="Arial" w:cs="Arial"/>
                <w:sz w:val="20"/>
                <w:szCs w:val="20"/>
              </w:rPr>
            </w:pPr>
            <w:r>
              <w:rPr>
                <w:rFonts w:ascii="Arial" w:hAnsi="Arial" w:cs="Arial"/>
                <w:sz w:val="20"/>
                <w:szCs w:val="20"/>
              </w:rPr>
              <w:t xml:space="preserve">During the semester break, I flew to </w:t>
            </w:r>
            <w:r w:rsidR="004E2EF3">
              <w:rPr>
                <w:rFonts w:ascii="Arial" w:hAnsi="Arial" w:cs="Arial"/>
                <w:sz w:val="20"/>
                <w:szCs w:val="20"/>
              </w:rPr>
              <w:t>XXXXXXXXXX</w:t>
            </w:r>
            <w:r>
              <w:rPr>
                <w:rFonts w:ascii="Arial" w:hAnsi="Arial" w:cs="Arial"/>
                <w:sz w:val="20"/>
                <w:szCs w:val="20"/>
              </w:rPr>
              <w:t xml:space="preserve"> to undertake some professional development with </w:t>
            </w:r>
            <w:r w:rsidR="004E2EF3">
              <w:rPr>
                <w:rFonts w:ascii="Arial" w:hAnsi="Arial" w:cs="Arial"/>
                <w:sz w:val="20"/>
                <w:szCs w:val="20"/>
              </w:rPr>
              <w:t>XXXXXXXXXXXXX</w:t>
            </w:r>
            <w:r>
              <w:rPr>
                <w:rFonts w:ascii="Arial" w:hAnsi="Arial" w:cs="Arial"/>
                <w:sz w:val="20"/>
                <w:szCs w:val="20"/>
              </w:rPr>
              <w:t xml:space="preserve"> at the detention </w:t>
            </w:r>
            <w:proofErr w:type="spellStart"/>
            <w:r>
              <w:rPr>
                <w:rFonts w:ascii="Arial" w:hAnsi="Arial" w:cs="Arial"/>
                <w:sz w:val="20"/>
                <w:szCs w:val="20"/>
              </w:rPr>
              <w:t>centre</w:t>
            </w:r>
            <w:proofErr w:type="spellEnd"/>
            <w:r>
              <w:rPr>
                <w:rFonts w:ascii="Arial" w:hAnsi="Arial" w:cs="Arial"/>
                <w:sz w:val="20"/>
                <w:szCs w:val="20"/>
              </w:rPr>
              <w:t xml:space="preserve"> </w:t>
            </w:r>
            <w:r w:rsidR="004E2EF3">
              <w:rPr>
                <w:rFonts w:ascii="Arial" w:hAnsi="Arial" w:cs="Arial"/>
                <w:sz w:val="20"/>
                <w:szCs w:val="20"/>
              </w:rPr>
              <w:t>XXXXXXXXXXXXXXXXXX</w:t>
            </w:r>
            <w:r>
              <w:rPr>
                <w:rFonts w:ascii="Arial" w:hAnsi="Arial" w:cs="Arial"/>
                <w:sz w:val="20"/>
                <w:szCs w:val="20"/>
              </w:rPr>
              <w:t xml:space="preserve">. I wanted to develop my skills in </w:t>
            </w:r>
            <w:r w:rsidR="004E2EF3">
              <w:rPr>
                <w:rFonts w:ascii="Arial" w:hAnsi="Arial" w:cs="Arial"/>
                <w:sz w:val="20"/>
                <w:szCs w:val="20"/>
              </w:rPr>
              <w:t>behavior</w:t>
            </w:r>
            <w:r>
              <w:rPr>
                <w:rFonts w:ascii="Arial" w:hAnsi="Arial" w:cs="Arial"/>
                <w:sz w:val="20"/>
                <w:szCs w:val="20"/>
              </w:rPr>
              <w:t xml:space="preserve"> management and the various strategies used to combat this.</w:t>
            </w:r>
          </w:p>
          <w:p w:rsidR="00B70E90" w:rsidRDefault="00B70E90" w:rsidP="00272E5B">
            <w:pPr>
              <w:rPr>
                <w:rFonts w:ascii="Arial" w:hAnsi="Arial" w:cs="Arial"/>
                <w:sz w:val="20"/>
                <w:szCs w:val="20"/>
              </w:rPr>
            </w:pPr>
          </w:p>
          <w:p w:rsidR="00B70E90" w:rsidRDefault="00B70E90" w:rsidP="00272E5B">
            <w:pPr>
              <w:rPr>
                <w:rFonts w:ascii="Arial" w:hAnsi="Arial" w:cs="Arial"/>
                <w:sz w:val="20"/>
                <w:szCs w:val="20"/>
              </w:rPr>
            </w:pPr>
            <w:r>
              <w:rPr>
                <w:rFonts w:ascii="Arial" w:hAnsi="Arial" w:cs="Arial"/>
                <w:sz w:val="20"/>
                <w:szCs w:val="20"/>
              </w:rPr>
              <w:t xml:space="preserve">My professional development ran over three days and not only included observations, but also included me assisting the teachers during lessons, and working closely with the students, as if I was one of the teachers. The students ranged from 12 years to 16 years and consisted mostly of Indigenous students. </w:t>
            </w:r>
          </w:p>
          <w:p w:rsidR="00B70E90" w:rsidRDefault="00B70E90" w:rsidP="00272E5B">
            <w:pPr>
              <w:rPr>
                <w:rFonts w:ascii="Arial" w:hAnsi="Arial" w:cs="Arial"/>
                <w:sz w:val="20"/>
                <w:szCs w:val="20"/>
              </w:rPr>
            </w:pPr>
          </w:p>
          <w:p w:rsidR="00B70E90" w:rsidRDefault="00B70E90" w:rsidP="00272E5B">
            <w:pPr>
              <w:rPr>
                <w:rFonts w:ascii="Arial" w:hAnsi="Arial" w:cs="Arial"/>
                <w:sz w:val="20"/>
                <w:szCs w:val="20"/>
              </w:rPr>
            </w:pPr>
            <w:r>
              <w:rPr>
                <w:rFonts w:ascii="Arial" w:hAnsi="Arial" w:cs="Arial"/>
                <w:sz w:val="20"/>
                <w:szCs w:val="20"/>
              </w:rPr>
              <w:t xml:space="preserve">Throughout the three days I spent at </w:t>
            </w:r>
            <w:r w:rsidR="00E75846">
              <w:rPr>
                <w:rFonts w:ascii="Arial" w:hAnsi="Arial" w:cs="Arial"/>
                <w:sz w:val="20"/>
                <w:szCs w:val="20"/>
              </w:rPr>
              <w:t>XXXXXXXX, I learned</w:t>
            </w:r>
            <w:r>
              <w:rPr>
                <w:rFonts w:ascii="Arial" w:hAnsi="Arial" w:cs="Arial"/>
                <w:sz w:val="20"/>
                <w:szCs w:val="20"/>
              </w:rPr>
              <w:t xml:space="preserve"> many </w:t>
            </w:r>
            <w:r w:rsidR="00E75846">
              <w:rPr>
                <w:rFonts w:ascii="Arial" w:hAnsi="Arial" w:cs="Arial"/>
                <w:sz w:val="20"/>
                <w:szCs w:val="20"/>
              </w:rPr>
              <w:t>behavioral</w:t>
            </w:r>
            <w:r>
              <w:rPr>
                <w:rFonts w:ascii="Arial" w:hAnsi="Arial" w:cs="Arial"/>
                <w:sz w:val="20"/>
                <w:szCs w:val="20"/>
              </w:rPr>
              <w:t xml:space="preserve"> strategies that I could potentially use in the classroom. One strategy that particularly stood out included:</w:t>
            </w:r>
          </w:p>
          <w:p w:rsidR="00B70E90" w:rsidRDefault="00B70E90" w:rsidP="00B70E90">
            <w:pPr>
              <w:pStyle w:val="ListParagraph"/>
              <w:numPr>
                <w:ilvl w:val="0"/>
                <w:numId w:val="4"/>
              </w:numPr>
              <w:rPr>
                <w:rFonts w:ascii="Arial" w:hAnsi="Arial" w:cs="Arial"/>
                <w:sz w:val="20"/>
                <w:szCs w:val="20"/>
              </w:rPr>
            </w:pPr>
            <w:r>
              <w:rPr>
                <w:rFonts w:ascii="Arial" w:hAnsi="Arial" w:cs="Arial"/>
                <w:sz w:val="20"/>
                <w:szCs w:val="20"/>
              </w:rPr>
              <w:t xml:space="preserve">Student is asked to leave class for the day- this could be due to repeated disruption in class, the use of a particular swear word or constant swearing, refusal to participate </w:t>
            </w:r>
            <w:proofErr w:type="spellStart"/>
            <w:r>
              <w:rPr>
                <w:rFonts w:ascii="Arial" w:hAnsi="Arial" w:cs="Arial"/>
                <w:sz w:val="20"/>
                <w:szCs w:val="20"/>
              </w:rPr>
              <w:t>etc</w:t>
            </w:r>
            <w:proofErr w:type="spellEnd"/>
          </w:p>
          <w:p w:rsidR="00B70E90" w:rsidRDefault="00B70E90" w:rsidP="00B70E90">
            <w:pPr>
              <w:pStyle w:val="ListParagraph"/>
              <w:numPr>
                <w:ilvl w:val="0"/>
                <w:numId w:val="4"/>
              </w:numPr>
              <w:rPr>
                <w:rFonts w:ascii="Arial" w:hAnsi="Arial" w:cs="Arial"/>
                <w:sz w:val="20"/>
                <w:szCs w:val="20"/>
              </w:rPr>
            </w:pPr>
            <w:r>
              <w:rPr>
                <w:rFonts w:ascii="Arial" w:hAnsi="Arial" w:cs="Arial"/>
                <w:sz w:val="20"/>
                <w:szCs w:val="20"/>
              </w:rPr>
              <w:t xml:space="preserve">The following day, the student has a meeting with the teacher and Assistant </w:t>
            </w:r>
            <w:r w:rsidR="00C12243">
              <w:rPr>
                <w:rFonts w:ascii="Arial" w:hAnsi="Arial" w:cs="Arial"/>
                <w:sz w:val="20"/>
                <w:szCs w:val="20"/>
              </w:rPr>
              <w:t>Principal</w:t>
            </w:r>
          </w:p>
          <w:p w:rsidR="00B70E90" w:rsidRDefault="00B70E90" w:rsidP="00B70E90">
            <w:pPr>
              <w:pStyle w:val="ListParagraph"/>
              <w:numPr>
                <w:ilvl w:val="0"/>
                <w:numId w:val="4"/>
              </w:numPr>
              <w:rPr>
                <w:rFonts w:ascii="Arial" w:hAnsi="Arial" w:cs="Arial"/>
                <w:sz w:val="20"/>
                <w:szCs w:val="20"/>
              </w:rPr>
            </w:pPr>
            <w:r>
              <w:rPr>
                <w:rFonts w:ascii="Arial" w:hAnsi="Arial" w:cs="Arial"/>
                <w:sz w:val="20"/>
                <w:szCs w:val="20"/>
              </w:rPr>
              <w:lastRenderedPageBreak/>
              <w:t>A document is used to map student reflection on the incident and ways to prevent this in the future.</w:t>
            </w:r>
          </w:p>
          <w:p w:rsidR="00B70E90" w:rsidRDefault="00B70E90" w:rsidP="00B70E90">
            <w:pPr>
              <w:pStyle w:val="ListParagraph"/>
              <w:numPr>
                <w:ilvl w:val="0"/>
                <w:numId w:val="4"/>
              </w:numPr>
              <w:rPr>
                <w:rFonts w:ascii="Arial" w:hAnsi="Arial" w:cs="Arial"/>
                <w:sz w:val="20"/>
                <w:szCs w:val="20"/>
              </w:rPr>
            </w:pPr>
            <w:r>
              <w:rPr>
                <w:rFonts w:ascii="Arial" w:hAnsi="Arial" w:cs="Arial"/>
                <w:sz w:val="20"/>
                <w:szCs w:val="20"/>
              </w:rPr>
              <w:t>A discussion is had between the student and teachers on what the student thinks s/he got in trouble for and why, as well as suggestions they have on how to prevent being sent out of class from happening in the future.</w:t>
            </w:r>
          </w:p>
          <w:p w:rsidR="00B70E90" w:rsidRDefault="00B70E90" w:rsidP="00B70E90">
            <w:pPr>
              <w:pStyle w:val="ListParagraph"/>
              <w:numPr>
                <w:ilvl w:val="0"/>
                <w:numId w:val="4"/>
              </w:numPr>
              <w:rPr>
                <w:rFonts w:ascii="Arial" w:hAnsi="Arial" w:cs="Arial"/>
                <w:sz w:val="20"/>
                <w:szCs w:val="20"/>
              </w:rPr>
            </w:pPr>
            <w:r>
              <w:rPr>
                <w:rFonts w:ascii="Arial" w:hAnsi="Arial" w:cs="Arial"/>
                <w:sz w:val="20"/>
                <w:szCs w:val="20"/>
              </w:rPr>
              <w:t>Student and teacher sign document after coming to an agreement and student is allowed to resume normal classes.</w:t>
            </w:r>
          </w:p>
          <w:p w:rsidR="00E75846" w:rsidRDefault="00E75846" w:rsidP="00E75846">
            <w:pPr>
              <w:pStyle w:val="ListParagraph"/>
              <w:rPr>
                <w:rFonts w:ascii="Arial" w:hAnsi="Arial" w:cs="Arial"/>
                <w:sz w:val="20"/>
                <w:szCs w:val="20"/>
              </w:rPr>
            </w:pPr>
          </w:p>
          <w:p w:rsidR="00B70E90" w:rsidRDefault="00B70E90" w:rsidP="00B70E90">
            <w:pPr>
              <w:rPr>
                <w:rFonts w:ascii="Arial" w:hAnsi="Arial" w:cs="Arial"/>
                <w:sz w:val="20"/>
                <w:szCs w:val="20"/>
              </w:rPr>
            </w:pPr>
            <w:r>
              <w:rPr>
                <w:rFonts w:ascii="Arial" w:hAnsi="Arial" w:cs="Arial"/>
                <w:sz w:val="20"/>
                <w:szCs w:val="20"/>
              </w:rPr>
              <w:t>I found this a particularly beneficial strategy, as it allows the student to think about his/her actions and take the time to reflect on it. It also gives the student a sense of ownership and responsibility for the incident, as well as allowing them to have a mature conversation about why they acted the way they did and allows them to work out the best way for them to combat this issue.</w:t>
            </w:r>
          </w:p>
          <w:p w:rsidR="00B70E90" w:rsidRDefault="00B70E90" w:rsidP="00B70E90">
            <w:pPr>
              <w:rPr>
                <w:rFonts w:ascii="Arial" w:hAnsi="Arial" w:cs="Arial"/>
                <w:sz w:val="20"/>
                <w:szCs w:val="20"/>
              </w:rPr>
            </w:pPr>
          </w:p>
          <w:p w:rsidR="002F13E1" w:rsidRDefault="00B70E90" w:rsidP="00272E5B">
            <w:pPr>
              <w:rPr>
                <w:rFonts w:ascii="Arial" w:hAnsi="Arial" w:cs="Arial"/>
                <w:sz w:val="20"/>
                <w:szCs w:val="20"/>
              </w:rPr>
            </w:pPr>
            <w:r>
              <w:rPr>
                <w:rFonts w:ascii="Arial" w:hAnsi="Arial" w:cs="Arial"/>
                <w:sz w:val="20"/>
                <w:szCs w:val="20"/>
              </w:rPr>
              <w:t xml:space="preserve">This addresses the fact that all students learn in different ways, whether it is academically or </w:t>
            </w:r>
            <w:r w:rsidR="00E75846">
              <w:rPr>
                <w:rFonts w:ascii="Arial" w:hAnsi="Arial" w:cs="Arial"/>
                <w:sz w:val="20"/>
                <w:szCs w:val="20"/>
              </w:rPr>
              <w:t>behaviorally</w:t>
            </w:r>
            <w:r>
              <w:rPr>
                <w:rFonts w:ascii="Arial" w:hAnsi="Arial" w:cs="Arial"/>
                <w:sz w:val="20"/>
                <w:szCs w:val="20"/>
              </w:rPr>
              <w:t xml:space="preserve">, and allows an individual </w:t>
            </w:r>
            <w:r w:rsidR="00C12243">
              <w:rPr>
                <w:rFonts w:ascii="Arial" w:hAnsi="Arial" w:cs="Arial"/>
                <w:sz w:val="20"/>
                <w:szCs w:val="20"/>
              </w:rPr>
              <w:t>pro</w:t>
            </w:r>
            <w:r w:rsidR="00E75846">
              <w:rPr>
                <w:rFonts w:ascii="Arial" w:hAnsi="Arial" w:cs="Arial"/>
                <w:sz w:val="20"/>
                <w:szCs w:val="20"/>
              </w:rPr>
              <w:t>gram to be set for each student</w:t>
            </w:r>
            <w:r w:rsidR="00C12243">
              <w:rPr>
                <w:rFonts w:ascii="Arial" w:hAnsi="Arial" w:cs="Arial"/>
                <w:sz w:val="20"/>
                <w:szCs w:val="20"/>
              </w:rPr>
              <w:t xml:space="preserve"> that targets their specific areas of improvement through strategies that they learn best from. I was given the opportunity to sit in with several of these meetings and found them </w:t>
            </w:r>
            <w:r w:rsidR="00E75846">
              <w:rPr>
                <w:rFonts w:ascii="Arial" w:hAnsi="Arial" w:cs="Arial"/>
                <w:sz w:val="20"/>
                <w:szCs w:val="20"/>
              </w:rPr>
              <w:t xml:space="preserve">to be </w:t>
            </w:r>
            <w:r w:rsidR="00C12243">
              <w:rPr>
                <w:rFonts w:ascii="Arial" w:hAnsi="Arial" w:cs="Arial"/>
                <w:sz w:val="20"/>
                <w:szCs w:val="20"/>
              </w:rPr>
              <w:t xml:space="preserve">very </w:t>
            </w:r>
            <w:r w:rsidR="00E75846">
              <w:rPr>
                <w:rFonts w:ascii="Arial" w:hAnsi="Arial" w:cs="Arial"/>
                <w:sz w:val="20"/>
                <w:szCs w:val="20"/>
              </w:rPr>
              <w:t>mature</w:t>
            </w:r>
            <w:r w:rsidR="00C12243">
              <w:rPr>
                <w:rFonts w:ascii="Arial" w:hAnsi="Arial" w:cs="Arial"/>
                <w:sz w:val="20"/>
                <w:szCs w:val="20"/>
              </w:rPr>
              <w:t xml:space="preserve">, considering the psychological and intellectual age of the students. Fortunately, I have not had to implement this into my programs at </w:t>
            </w:r>
            <w:r w:rsidR="00E75846">
              <w:rPr>
                <w:rFonts w:ascii="Arial" w:hAnsi="Arial" w:cs="Arial"/>
                <w:sz w:val="20"/>
                <w:szCs w:val="20"/>
              </w:rPr>
              <w:t>XXXXXXXXXXXX</w:t>
            </w:r>
            <w:r w:rsidR="00C12243">
              <w:rPr>
                <w:rFonts w:ascii="Arial" w:hAnsi="Arial" w:cs="Arial"/>
                <w:sz w:val="20"/>
                <w:szCs w:val="20"/>
              </w:rPr>
              <w:t xml:space="preserve">, as I have not had the opportunity arise. However, it is an experience that I will always remember and be able to use in my future teaching career. </w:t>
            </w:r>
          </w:p>
          <w:p w:rsidR="00C12243" w:rsidRDefault="00C12243" w:rsidP="00272E5B">
            <w:pPr>
              <w:rPr>
                <w:rFonts w:ascii="Arial" w:hAnsi="Arial" w:cs="Arial"/>
                <w:sz w:val="20"/>
                <w:szCs w:val="20"/>
              </w:rPr>
            </w:pPr>
          </w:p>
          <w:p w:rsidR="002F13E1" w:rsidRDefault="00C12243" w:rsidP="00272E5B">
            <w:pPr>
              <w:rPr>
                <w:rFonts w:ascii="Arial" w:hAnsi="Arial" w:cs="Arial"/>
                <w:sz w:val="20"/>
                <w:szCs w:val="20"/>
              </w:rPr>
            </w:pPr>
            <w:r>
              <w:rPr>
                <w:rFonts w:ascii="Arial" w:hAnsi="Arial" w:cs="Arial"/>
                <w:sz w:val="20"/>
                <w:szCs w:val="20"/>
              </w:rPr>
              <w:t>It was a rewarding experience that most people are not fortunate to undertake and it enabled me a close look at the way in which students learn and pedagogy strategies for engaging students whilst also educating them.</w:t>
            </w:r>
          </w:p>
          <w:p w:rsidR="00E75846" w:rsidRPr="00C12243" w:rsidRDefault="00E75846" w:rsidP="00272E5B">
            <w:pPr>
              <w:rPr>
                <w:rFonts w:ascii="Arial" w:hAnsi="Arial" w:cs="Arial"/>
                <w:sz w:val="20"/>
                <w:szCs w:val="20"/>
              </w:rPr>
            </w:pPr>
          </w:p>
        </w:tc>
      </w:tr>
    </w:tbl>
    <w:tbl>
      <w:tblPr>
        <w:tblW w:w="14448" w:type="dxa"/>
        <w:jc w:val="center"/>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1962"/>
        <w:gridCol w:w="102"/>
        <w:gridCol w:w="2064"/>
        <w:gridCol w:w="2064"/>
        <w:gridCol w:w="711"/>
        <w:gridCol w:w="1353"/>
        <w:gridCol w:w="2064"/>
        <w:gridCol w:w="2064"/>
      </w:tblGrid>
      <w:tr w:rsidR="005A1F62" w:rsidRPr="007815C7" w:rsidTr="00594C50">
        <w:trPr>
          <w:jc w:val="center"/>
        </w:trPr>
        <w:tc>
          <w:tcPr>
            <w:tcW w:w="4026" w:type="dxa"/>
            <w:gridSpan w:val="2"/>
            <w:shd w:val="clear" w:color="auto" w:fill="000000"/>
          </w:tcPr>
          <w:bookmarkEnd w:id="0"/>
          <w:p w:rsidR="005A1F62" w:rsidRPr="00B31434" w:rsidRDefault="00B31434" w:rsidP="005A1F62">
            <w:pPr>
              <w:spacing w:after="0"/>
              <w:jc w:val="center"/>
              <w:rPr>
                <w:rFonts w:ascii="Arial Narrow" w:hAnsi="Arial Narrow"/>
                <w:b/>
                <w:bCs/>
                <w:sz w:val="20"/>
                <w:szCs w:val="20"/>
              </w:rPr>
            </w:pPr>
            <w:r>
              <w:rPr>
                <w:rFonts w:ascii="Arial Narrow" w:hAnsi="Arial Narrow"/>
                <w:b/>
                <w:bCs/>
                <w:sz w:val="20"/>
                <w:szCs w:val="20"/>
              </w:rPr>
              <w:lastRenderedPageBreak/>
              <w:t xml:space="preserve">  </w:t>
            </w:r>
            <w:r w:rsidRPr="00B31434">
              <w:rPr>
                <w:rFonts w:ascii="Arial Narrow" w:hAnsi="Arial Narrow"/>
                <w:b/>
                <w:bCs/>
                <w:sz w:val="20"/>
                <w:szCs w:val="20"/>
              </w:rPr>
              <w:t>Professional Knowledge</w:t>
            </w:r>
          </w:p>
        </w:tc>
        <w:tc>
          <w:tcPr>
            <w:tcW w:w="4941" w:type="dxa"/>
            <w:gridSpan w:val="4"/>
            <w:shd w:val="clear" w:color="auto" w:fill="000000"/>
          </w:tcPr>
          <w:p w:rsidR="005A1F62" w:rsidRPr="00B31434" w:rsidRDefault="00B31434" w:rsidP="005A1F62">
            <w:pPr>
              <w:spacing w:after="0"/>
              <w:jc w:val="center"/>
              <w:rPr>
                <w:rFonts w:ascii="Arial Narrow" w:hAnsi="Arial Narrow"/>
                <w:b/>
                <w:bCs/>
                <w:sz w:val="20"/>
                <w:szCs w:val="20"/>
              </w:rPr>
            </w:pPr>
            <w:r>
              <w:rPr>
                <w:rFonts w:ascii="Arial Narrow" w:hAnsi="Arial Narrow"/>
                <w:b/>
                <w:bCs/>
                <w:sz w:val="20"/>
                <w:szCs w:val="20"/>
              </w:rPr>
              <w:t xml:space="preserve">                         </w:t>
            </w:r>
            <w:r w:rsidRPr="00B31434">
              <w:rPr>
                <w:rFonts w:ascii="Arial Narrow" w:hAnsi="Arial Narrow"/>
                <w:b/>
                <w:bCs/>
                <w:sz w:val="20"/>
                <w:szCs w:val="20"/>
              </w:rPr>
              <w:t>Professional Practice</w:t>
            </w:r>
          </w:p>
        </w:tc>
        <w:tc>
          <w:tcPr>
            <w:tcW w:w="5481" w:type="dxa"/>
            <w:gridSpan w:val="3"/>
            <w:shd w:val="clear" w:color="auto" w:fill="000000"/>
          </w:tcPr>
          <w:p w:rsidR="005A1F62" w:rsidRPr="00B31434" w:rsidRDefault="00B31434" w:rsidP="00B31434">
            <w:pPr>
              <w:spacing w:after="0"/>
              <w:jc w:val="center"/>
              <w:rPr>
                <w:rFonts w:ascii="Arial Narrow" w:hAnsi="Arial Narrow"/>
                <w:b/>
                <w:bCs/>
                <w:sz w:val="20"/>
                <w:szCs w:val="20"/>
              </w:rPr>
            </w:pPr>
            <w:r>
              <w:rPr>
                <w:rFonts w:ascii="Arial Narrow" w:hAnsi="Arial Narrow"/>
                <w:b/>
                <w:bCs/>
                <w:sz w:val="20"/>
                <w:szCs w:val="20"/>
              </w:rPr>
              <w:t xml:space="preserve">             </w:t>
            </w:r>
            <w:r w:rsidR="005A1F62" w:rsidRPr="00B31434">
              <w:rPr>
                <w:rFonts w:ascii="Arial Narrow" w:hAnsi="Arial Narrow"/>
                <w:b/>
                <w:bCs/>
                <w:sz w:val="20"/>
                <w:szCs w:val="20"/>
              </w:rPr>
              <w:t xml:space="preserve">Professional </w:t>
            </w:r>
            <w:r w:rsidRPr="00B31434">
              <w:rPr>
                <w:rFonts w:ascii="Arial Narrow" w:hAnsi="Arial Narrow"/>
                <w:b/>
                <w:bCs/>
                <w:sz w:val="20"/>
                <w:szCs w:val="20"/>
              </w:rPr>
              <w:t>Engagement</w:t>
            </w:r>
          </w:p>
        </w:tc>
      </w:tr>
      <w:tr w:rsidR="00B31434" w:rsidRPr="007815C7" w:rsidTr="00B31434">
        <w:trPr>
          <w:jc w:val="center"/>
        </w:trPr>
        <w:tc>
          <w:tcPr>
            <w:tcW w:w="2064" w:type="dxa"/>
            <w:shd w:val="clear" w:color="auto" w:fill="C0C0C0"/>
          </w:tcPr>
          <w:p w:rsidR="00B31434" w:rsidRPr="007815C7" w:rsidRDefault="00B31434" w:rsidP="005A1F62">
            <w:pPr>
              <w:spacing w:after="0"/>
              <w:jc w:val="center"/>
              <w:rPr>
                <w:rFonts w:ascii="Arial Narrow" w:hAnsi="Arial Narrow"/>
                <w:b/>
                <w:bCs/>
                <w:sz w:val="20"/>
                <w:szCs w:val="20"/>
              </w:rPr>
            </w:pPr>
            <w:r w:rsidRPr="007815C7">
              <w:rPr>
                <w:rFonts w:ascii="Arial Narrow" w:hAnsi="Arial Narrow"/>
                <w:b/>
                <w:bCs/>
                <w:sz w:val="20"/>
                <w:szCs w:val="20"/>
              </w:rPr>
              <w:t>1</w:t>
            </w:r>
          </w:p>
        </w:tc>
        <w:tc>
          <w:tcPr>
            <w:tcW w:w="2064" w:type="dxa"/>
            <w:gridSpan w:val="2"/>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2</w:t>
            </w:r>
          </w:p>
        </w:tc>
        <w:tc>
          <w:tcPr>
            <w:tcW w:w="2064" w:type="dxa"/>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3</w:t>
            </w:r>
          </w:p>
        </w:tc>
        <w:tc>
          <w:tcPr>
            <w:tcW w:w="2064" w:type="dxa"/>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4</w:t>
            </w:r>
          </w:p>
        </w:tc>
        <w:tc>
          <w:tcPr>
            <w:tcW w:w="2064" w:type="dxa"/>
            <w:gridSpan w:val="2"/>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5</w:t>
            </w:r>
          </w:p>
        </w:tc>
        <w:tc>
          <w:tcPr>
            <w:tcW w:w="2064" w:type="dxa"/>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6</w:t>
            </w:r>
          </w:p>
        </w:tc>
        <w:tc>
          <w:tcPr>
            <w:tcW w:w="2064" w:type="dxa"/>
            <w:shd w:val="clear" w:color="auto" w:fill="C0C0C0"/>
          </w:tcPr>
          <w:p w:rsidR="00B31434" w:rsidRPr="007815C7" w:rsidRDefault="00B31434" w:rsidP="005A1F62">
            <w:pPr>
              <w:spacing w:after="0"/>
              <w:jc w:val="center"/>
              <w:rPr>
                <w:rFonts w:ascii="Arial Narrow" w:hAnsi="Arial Narrow"/>
                <w:sz w:val="20"/>
                <w:szCs w:val="20"/>
              </w:rPr>
            </w:pPr>
            <w:r w:rsidRPr="007815C7">
              <w:rPr>
                <w:rFonts w:ascii="Arial Narrow" w:hAnsi="Arial Narrow"/>
                <w:sz w:val="20"/>
                <w:szCs w:val="20"/>
              </w:rPr>
              <w:t>7</w:t>
            </w:r>
          </w:p>
        </w:tc>
      </w:tr>
      <w:tr w:rsidR="00B31434" w:rsidRPr="007815C7" w:rsidTr="00C12243">
        <w:trPr>
          <w:trHeight w:val="990"/>
          <w:jc w:val="center"/>
        </w:trPr>
        <w:tc>
          <w:tcPr>
            <w:tcW w:w="2064" w:type="dxa"/>
            <w:vAlign w:val="center"/>
          </w:tcPr>
          <w:p w:rsidR="00B31434" w:rsidRPr="005A1F62" w:rsidRDefault="00B31434" w:rsidP="005A1F62">
            <w:pPr>
              <w:spacing w:after="0"/>
              <w:jc w:val="center"/>
              <w:rPr>
                <w:rFonts w:ascii="Arial Narrow" w:hAnsi="Arial Narrow"/>
                <w:b/>
                <w:bCs/>
                <w:sz w:val="18"/>
                <w:szCs w:val="18"/>
                <w:lang w:val="en-AU"/>
              </w:rPr>
            </w:pPr>
            <w:r>
              <w:rPr>
                <w:rFonts w:ascii="Arial Narrow" w:hAnsi="Arial Narrow"/>
                <w:bCs/>
                <w:sz w:val="18"/>
                <w:szCs w:val="18"/>
              </w:rPr>
              <w:t>Know students and how they learn</w:t>
            </w:r>
            <w:r w:rsidRPr="007815C7">
              <w:rPr>
                <w:rFonts w:ascii="Arial Narrow" w:hAnsi="Arial Narrow"/>
                <w:bCs/>
                <w:sz w:val="18"/>
                <w:szCs w:val="18"/>
              </w:rPr>
              <w:t>.</w:t>
            </w:r>
          </w:p>
        </w:tc>
        <w:tc>
          <w:tcPr>
            <w:tcW w:w="2064" w:type="dxa"/>
            <w:gridSpan w:val="2"/>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Know the content and how to teach it</w:t>
            </w:r>
          </w:p>
        </w:tc>
        <w:tc>
          <w:tcPr>
            <w:tcW w:w="2064" w:type="dxa"/>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Plan for and implement effective teaching and learning</w:t>
            </w:r>
          </w:p>
        </w:tc>
        <w:tc>
          <w:tcPr>
            <w:tcW w:w="2064" w:type="dxa"/>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Create and maintain supportive and safe learning environments</w:t>
            </w:r>
          </w:p>
        </w:tc>
        <w:tc>
          <w:tcPr>
            <w:tcW w:w="2064" w:type="dxa"/>
            <w:gridSpan w:val="2"/>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Assess, provide feedback and report on student learning</w:t>
            </w:r>
          </w:p>
        </w:tc>
        <w:tc>
          <w:tcPr>
            <w:tcW w:w="2064" w:type="dxa"/>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Engage in professional learning</w:t>
            </w:r>
          </w:p>
        </w:tc>
        <w:tc>
          <w:tcPr>
            <w:tcW w:w="2064" w:type="dxa"/>
            <w:vAlign w:val="center"/>
          </w:tcPr>
          <w:p w:rsidR="00B31434" w:rsidRPr="007815C7" w:rsidRDefault="00B31434" w:rsidP="005A1F62">
            <w:pPr>
              <w:spacing w:after="0"/>
              <w:jc w:val="center"/>
              <w:rPr>
                <w:rFonts w:ascii="Arial Narrow" w:hAnsi="Arial Narrow"/>
                <w:sz w:val="18"/>
                <w:szCs w:val="18"/>
                <w:lang w:val="en-AU"/>
              </w:rPr>
            </w:pPr>
            <w:r>
              <w:rPr>
                <w:rFonts w:ascii="Arial Narrow" w:hAnsi="Arial Narrow"/>
                <w:sz w:val="18"/>
                <w:szCs w:val="18"/>
              </w:rPr>
              <w:t>Engage professionally with colleagues, parents/</w:t>
            </w:r>
            <w:proofErr w:type="spellStart"/>
            <w:r>
              <w:rPr>
                <w:rFonts w:ascii="Arial Narrow" w:hAnsi="Arial Narrow"/>
                <w:sz w:val="18"/>
                <w:szCs w:val="18"/>
              </w:rPr>
              <w:t>carers</w:t>
            </w:r>
            <w:proofErr w:type="spellEnd"/>
            <w:r>
              <w:rPr>
                <w:rFonts w:ascii="Arial Narrow" w:hAnsi="Arial Narrow"/>
                <w:sz w:val="18"/>
                <w:szCs w:val="18"/>
              </w:rPr>
              <w:t xml:space="preserve"> and the community</w:t>
            </w:r>
          </w:p>
        </w:tc>
      </w:tr>
    </w:tbl>
    <w:p w:rsidR="005A1F62" w:rsidRPr="007B647E" w:rsidRDefault="005A1F62" w:rsidP="00222F86">
      <w:pPr>
        <w:rPr>
          <w:rFonts w:ascii="Arial Narrow" w:hAnsi="Arial Narrow"/>
          <w:b/>
        </w:rPr>
      </w:pPr>
    </w:p>
    <w:sectPr w:rsidR="005A1F62" w:rsidRPr="007B647E" w:rsidSect="00225CC4">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7E6" w:rsidRDefault="000D67E6" w:rsidP="00817895">
      <w:pPr>
        <w:spacing w:after="0" w:line="240" w:lineRule="auto"/>
      </w:pPr>
      <w:r>
        <w:separator/>
      </w:r>
    </w:p>
  </w:endnote>
  <w:endnote w:type="continuationSeparator" w:id="0">
    <w:p w:rsidR="000D67E6" w:rsidRDefault="000D67E6" w:rsidP="00817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95" w:rsidRPr="00E7308D" w:rsidRDefault="00817895" w:rsidP="00817895">
    <w:pPr>
      <w:pStyle w:val="Footer"/>
      <w:jc w:val="right"/>
      <w:rPr>
        <w:rFonts w:ascii="Arial" w:hAnsi="Arial" w:cs="Arial"/>
        <w:sz w:val="18"/>
        <w:szCs w:val="18"/>
      </w:rPr>
    </w:pPr>
    <w:r w:rsidRPr="00E7308D">
      <w:rPr>
        <w:rFonts w:ascii="Arial" w:hAnsi="Arial" w:cs="Arial"/>
        <w:sz w:val="18"/>
        <w:szCs w:val="18"/>
      </w:rPr>
      <w:t xml:space="preserve">Current as </w:t>
    </w:r>
    <w:r w:rsidR="00E7308D" w:rsidRPr="00E7308D">
      <w:rPr>
        <w:rFonts w:ascii="Arial" w:hAnsi="Arial" w:cs="Arial"/>
        <w:sz w:val="18"/>
        <w:szCs w:val="18"/>
      </w:rPr>
      <w:t>at January 201</w:t>
    </w:r>
    <w:r w:rsidR="00E75846">
      <w:rPr>
        <w:rFonts w:ascii="Arial" w:hAnsi="Arial" w:cs="Arial"/>
        <w:sz w:val="18"/>
        <w:szCs w:val="18"/>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7E6" w:rsidRDefault="000D67E6" w:rsidP="00817895">
      <w:pPr>
        <w:spacing w:after="0" w:line="240" w:lineRule="auto"/>
      </w:pPr>
      <w:r>
        <w:separator/>
      </w:r>
    </w:p>
  </w:footnote>
  <w:footnote w:type="continuationSeparator" w:id="0">
    <w:p w:rsidR="000D67E6" w:rsidRDefault="000D67E6" w:rsidP="00817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42125"/>
    <w:multiLevelType w:val="hybridMultilevel"/>
    <w:tmpl w:val="96026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C0995"/>
    <w:multiLevelType w:val="hybridMultilevel"/>
    <w:tmpl w:val="0FC40F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577EB2"/>
    <w:multiLevelType w:val="hybridMultilevel"/>
    <w:tmpl w:val="AEF68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C826A03"/>
    <w:multiLevelType w:val="hybridMultilevel"/>
    <w:tmpl w:val="2F402BFE"/>
    <w:lvl w:ilvl="0" w:tplc="E8FA6500">
      <w:start w:val="3"/>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3D2"/>
    <w:rsid w:val="0003488A"/>
    <w:rsid w:val="0004330C"/>
    <w:rsid w:val="000519B4"/>
    <w:rsid w:val="000C7904"/>
    <w:rsid w:val="000D67E6"/>
    <w:rsid w:val="000E3CAC"/>
    <w:rsid w:val="001132B2"/>
    <w:rsid w:val="001449FF"/>
    <w:rsid w:val="001503D2"/>
    <w:rsid w:val="0019659F"/>
    <w:rsid w:val="001A054E"/>
    <w:rsid w:val="001D3C47"/>
    <w:rsid w:val="00222F86"/>
    <w:rsid w:val="00225CC4"/>
    <w:rsid w:val="0023747E"/>
    <w:rsid w:val="00267B7F"/>
    <w:rsid w:val="00272E5B"/>
    <w:rsid w:val="0028247D"/>
    <w:rsid w:val="002F13E1"/>
    <w:rsid w:val="002F24AA"/>
    <w:rsid w:val="002F7867"/>
    <w:rsid w:val="00301C11"/>
    <w:rsid w:val="00326797"/>
    <w:rsid w:val="003E596F"/>
    <w:rsid w:val="0040717B"/>
    <w:rsid w:val="0044057A"/>
    <w:rsid w:val="004C3566"/>
    <w:rsid w:val="004E2EF3"/>
    <w:rsid w:val="00525801"/>
    <w:rsid w:val="00557572"/>
    <w:rsid w:val="00594C50"/>
    <w:rsid w:val="005A13AC"/>
    <w:rsid w:val="005A1F62"/>
    <w:rsid w:val="00652C87"/>
    <w:rsid w:val="00655359"/>
    <w:rsid w:val="007D56FA"/>
    <w:rsid w:val="00817895"/>
    <w:rsid w:val="008A1720"/>
    <w:rsid w:val="00A37FEE"/>
    <w:rsid w:val="00A80203"/>
    <w:rsid w:val="00AC670E"/>
    <w:rsid w:val="00AD5404"/>
    <w:rsid w:val="00AE0DD7"/>
    <w:rsid w:val="00B234F1"/>
    <w:rsid w:val="00B31434"/>
    <w:rsid w:val="00B70E90"/>
    <w:rsid w:val="00B8387C"/>
    <w:rsid w:val="00B964F5"/>
    <w:rsid w:val="00BC7A59"/>
    <w:rsid w:val="00BE77E4"/>
    <w:rsid w:val="00C12243"/>
    <w:rsid w:val="00C15769"/>
    <w:rsid w:val="00C2038D"/>
    <w:rsid w:val="00CA372A"/>
    <w:rsid w:val="00CF6C58"/>
    <w:rsid w:val="00D406E8"/>
    <w:rsid w:val="00D45A46"/>
    <w:rsid w:val="00DD40B9"/>
    <w:rsid w:val="00DD790B"/>
    <w:rsid w:val="00DE3D19"/>
    <w:rsid w:val="00DE4CAE"/>
    <w:rsid w:val="00E0695F"/>
    <w:rsid w:val="00E7308D"/>
    <w:rsid w:val="00E75846"/>
    <w:rsid w:val="00EC3E5A"/>
    <w:rsid w:val="00F10798"/>
    <w:rsid w:val="00F32C57"/>
    <w:rsid w:val="00F50FC7"/>
    <w:rsid w:val="00F53DB2"/>
    <w:rsid w:val="00FB27A1"/>
    <w:rsid w:val="00FD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3D2"/>
    <w:rPr>
      <w:rFonts w:ascii="Tahoma" w:hAnsi="Tahoma" w:cs="Tahoma"/>
      <w:sz w:val="16"/>
      <w:szCs w:val="16"/>
    </w:rPr>
  </w:style>
  <w:style w:type="table" w:styleId="TableGrid">
    <w:name w:val="Table Grid"/>
    <w:basedOn w:val="TableNormal"/>
    <w:uiPriority w:val="59"/>
    <w:rsid w:val="008A1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717B"/>
    <w:pPr>
      <w:ind w:left="720"/>
      <w:contextualSpacing/>
    </w:pPr>
  </w:style>
  <w:style w:type="paragraph" w:styleId="Header">
    <w:name w:val="header"/>
    <w:basedOn w:val="Normal"/>
    <w:link w:val="HeaderChar"/>
    <w:uiPriority w:val="99"/>
    <w:unhideWhenUsed/>
    <w:rsid w:val="0081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895"/>
  </w:style>
  <w:style w:type="paragraph" w:styleId="Footer">
    <w:name w:val="footer"/>
    <w:basedOn w:val="Normal"/>
    <w:link w:val="FooterChar"/>
    <w:uiPriority w:val="99"/>
    <w:unhideWhenUsed/>
    <w:rsid w:val="0081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895"/>
  </w:style>
  <w:style w:type="paragraph" w:styleId="NormalWeb">
    <w:name w:val="Normal (Web)"/>
    <w:basedOn w:val="Normal"/>
    <w:uiPriority w:val="99"/>
    <w:unhideWhenUsed/>
    <w:rsid w:val="001A054E"/>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3D2"/>
    <w:rPr>
      <w:rFonts w:ascii="Tahoma" w:hAnsi="Tahoma" w:cs="Tahoma"/>
      <w:sz w:val="16"/>
      <w:szCs w:val="16"/>
    </w:rPr>
  </w:style>
  <w:style w:type="table" w:styleId="TableGrid">
    <w:name w:val="Table Grid"/>
    <w:basedOn w:val="TableNormal"/>
    <w:uiPriority w:val="59"/>
    <w:rsid w:val="008A1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717B"/>
    <w:pPr>
      <w:ind w:left="720"/>
      <w:contextualSpacing/>
    </w:pPr>
  </w:style>
  <w:style w:type="paragraph" w:styleId="Header">
    <w:name w:val="header"/>
    <w:basedOn w:val="Normal"/>
    <w:link w:val="HeaderChar"/>
    <w:uiPriority w:val="99"/>
    <w:unhideWhenUsed/>
    <w:rsid w:val="0081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895"/>
  </w:style>
  <w:style w:type="paragraph" w:styleId="Footer">
    <w:name w:val="footer"/>
    <w:basedOn w:val="Normal"/>
    <w:link w:val="FooterChar"/>
    <w:uiPriority w:val="99"/>
    <w:unhideWhenUsed/>
    <w:rsid w:val="0081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895"/>
  </w:style>
  <w:style w:type="paragraph" w:styleId="NormalWeb">
    <w:name w:val="Normal (Web)"/>
    <w:basedOn w:val="Normal"/>
    <w:uiPriority w:val="99"/>
    <w:unhideWhenUsed/>
    <w:rsid w:val="001A054E"/>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4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Andrea Ruske</cp:lastModifiedBy>
  <cp:revision>3</cp:revision>
  <dcterms:created xsi:type="dcterms:W3CDTF">2015-02-04T05:04:00Z</dcterms:created>
  <dcterms:modified xsi:type="dcterms:W3CDTF">2015-02-11T00:57:00Z</dcterms:modified>
</cp:coreProperties>
</file>